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3" w:rsidRDefault="00FB41C3" w:rsidP="00FB4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FB41C3" w:rsidRDefault="0093137F" w:rsidP="00FB4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B41C3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3137F" w:rsidRPr="002C2269" w:rsidRDefault="0093137F" w:rsidP="0093137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93137F" w:rsidRPr="002C2269" w:rsidRDefault="0093137F" w:rsidP="0093137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182B7E" w:rsidRPr="00FD2D1A" w:rsidRDefault="00182B7E" w:rsidP="00182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32"/>
          <w:szCs w:val="32"/>
        </w:rPr>
        <w:t>МДК.07</w:t>
      </w:r>
      <w:r w:rsidRPr="002F7B30">
        <w:rPr>
          <w:rFonts w:ascii="Times New Roman" w:hAnsi="Times New Roman" w:cs="Times New Roman"/>
          <w:b/>
          <w:sz w:val="32"/>
          <w:szCs w:val="32"/>
        </w:rPr>
        <w:t>.0</w:t>
      </w:r>
      <w:r w:rsidR="005E3E5C">
        <w:rPr>
          <w:rFonts w:ascii="Times New Roman" w:hAnsi="Times New Roman" w:cs="Times New Roman"/>
          <w:b/>
          <w:sz w:val="32"/>
          <w:szCs w:val="32"/>
        </w:rPr>
        <w:t>1</w:t>
      </w:r>
      <w:r w:rsidR="009E1194">
        <w:rPr>
          <w:rFonts w:ascii="Times New Roman" w:hAnsi="Times New Roman" w:cs="Times New Roman"/>
          <w:b/>
          <w:sz w:val="32"/>
          <w:szCs w:val="32"/>
        </w:rPr>
        <w:t>.</w:t>
      </w:r>
      <w:r w:rsidRPr="002F7B30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F5300C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5300C" w:rsidRPr="00F5300C" w:rsidRDefault="00146A5D" w:rsidP="00146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6A5D">
        <w:rPr>
          <w:rFonts w:ascii="Times New Roman" w:hAnsi="Times New Roman" w:cs="Times New Roman"/>
          <w:b/>
          <w:sz w:val="72"/>
          <w:szCs w:val="72"/>
        </w:rPr>
        <w:t xml:space="preserve">Профилактика инфекций, связанных с оказанием медицинской помощи </w:t>
      </w:r>
      <w:r w:rsidRPr="00F530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(</w:t>
      </w:r>
      <w:r w:rsidR="004629AC">
        <w:rPr>
          <w:rFonts w:ascii="Times New Roman" w:hAnsi="Times New Roman" w:cs="Times New Roman"/>
          <w:b/>
          <w:sz w:val="72"/>
          <w:szCs w:val="72"/>
        </w:rPr>
        <w:t>2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)</w:t>
      </w:r>
    </w:p>
    <w:p w:rsidR="00F5300C" w:rsidRPr="00F5300C" w:rsidRDefault="00F5300C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732E" w:rsidRDefault="00F5300C" w:rsidP="00597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Ростов-на-Дону</w:t>
      </w:r>
      <w:r w:rsidR="0059732E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5300C" w:rsidRPr="00370911" w:rsidRDefault="00F5300C" w:rsidP="003709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11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5524FE" w:rsidRPr="00370911" w:rsidRDefault="005524FE" w:rsidP="00370911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1220B" w:rsidRPr="00370911" w:rsidRDefault="00D1220B" w:rsidP="00370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911">
        <w:rPr>
          <w:rFonts w:ascii="Times New Roman" w:hAnsi="Times New Roman" w:cs="Times New Roman"/>
          <w:sz w:val="32"/>
          <w:szCs w:val="32"/>
        </w:rPr>
        <w:t xml:space="preserve">Стационарные условия – специфически обусловленная среда пребывания находящихся в ней пациентов и медперсонала. В процессе оказания медицинской помощи факторы больничной среды могут негативно влиять на здоровье человека и усугубить патологический процесс у пациентов, соответственно у медперсонала вызвать профессиональные заболевания. </w:t>
      </w:r>
    </w:p>
    <w:p w:rsidR="005524FE" w:rsidRPr="00370911" w:rsidRDefault="005524FE" w:rsidP="00370911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70911">
        <w:rPr>
          <w:rFonts w:ascii="Times New Roman" w:hAnsi="Times New Roman" w:cs="Times New Roman"/>
          <w:color w:val="auto"/>
          <w:sz w:val="32"/>
          <w:szCs w:val="32"/>
        </w:rPr>
        <w:t>Риску профессионального инфицирования подвержены медицинские работники различных профилей, поэтому знакомство будущих средних медицинских работников с универсальными и стандартными мерами инфекционной безопасности, использование здоровьесберегающих технологий в работе позволит свести к минимуму риск заражения медиков при травматических ситуациях.</w:t>
      </w:r>
    </w:p>
    <w:p w:rsidR="00D1220B" w:rsidRPr="00370911" w:rsidRDefault="00D1220B" w:rsidP="00370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911">
        <w:rPr>
          <w:rFonts w:ascii="Times New Roman" w:hAnsi="Times New Roman" w:cs="Times New Roman"/>
          <w:sz w:val="32"/>
          <w:szCs w:val="32"/>
        </w:rPr>
        <w:t>Одна из основных мер борьбы с распространением инфекции в лечебных учреждениях – обеззараживание кожных покровов, слизистых об</w:t>
      </w:r>
      <w:r w:rsidR="006A209C">
        <w:rPr>
          <w:rFonts w:ascii="Times New Roman" w:hAnsi="Times New Roman" w:cs="Times New Roman"/>
          <w:sz w:val="32"/>
          <w:szCs w:val="32"/>
        </w:rPr>
        <w:t>олочек медперсонала и пациентов</w:t>
      </w:r>
      <w:r w:rsidRPr="00370911">
        <w:rPr>
          <w:rFonts w:ascii="Times New Roman" w:hAnsi="Times New Roman" w:cs="Times New Roman"/>
          <w:sz w:val="32"/>
          <w:szCs w:val="32"/>
        </w:rPr>
        <w:t>.</w:t>
      </w:r>
    </w:p>
    <w:p w:rsidR="0059732E" w:rsidRPr="00370911" w:rsidRDefault="005524FE" w:rsidP="00370911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70911">
        <w:rPr>
          <w:rFonts w:ascii="Times New Roman" w:hAnsi="Times New Roman" w:cs="Times New Roman"/>
          <w:color w:val="auto"/>
          <w:sz w:val="32"/>
          <w:szCs w:val="32"/>
        </w:rPr>
        <w:t>Основн</w:t>
      </w:r>
      <w:r w:rsidR="00D1220B" w:rsidRPr="00370911">
        <w:rPr>
          <w:rFonts w:ascii="Times New Roman" w:hAnsi="Times New Roman" w:cs="Times New Roman"/>
          <w:color w:val="auto"/>
          <w:sz w:val="32"/>
          <w:szCs w:val="32"/>
        </w:rPr>
        <w:t>ая</w:t>
      </w:r>
      <w:r w:rsidRPr="00370911">
        <w:rPr>
          <w:rFonts w:ascii="Times New Roman" w:hAnsi="Times New Roman" w:cs="Times New Roman"/>
          <w:color w:val="auto"/>
          <w:sz w:val="32"/>
          <w:szCs w:val="32"/>
        </w:rPr>
        <w:t xml:space="preserve"> задач</w:t>
      </w:r>
      <w:r w:rsidR="00D1220B" w:rsidRPr="00370911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37091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1220B" w:rsidRPr="00370911">
        <w:rPr>
          <w:rFonts w:ascii="Times New Roman" w:hAnsi="Times New Roman" w:cs="Times New Roman"/>
          <w:color w:val="auto"/>
          <w:sz w:val="32"/>
          <w:szCs w:val="32"/>
        </w:rPr>
        <w:t>лекции</w:t>
      </w:r>
      <w:r w:rsidRPr="0037091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1220B" w:rsidRPr="00370911">
        <w:rPr>
          <w:rFonts w:ascii="Times New Roman" w:hAnsi="Times New Roman" w:cs="Times New Roman"/>
          <w:snapToGrid w:val="0"/>
          <w:sz w:val="32"/>
          <w:szCs w:val="32"/>
        </w:rPr>
        <w:t xml:space="preserve">– </w:t>
      </w:r>
      <w:r w:rsidR="00D1220B" w:rsidRPr="00370911">
        <w:rPr>
          <w:rFonts w:ascii="Times New Roman" w:hAnsi="Times New Roman" w:cs="Times New Roman"/>
          <w:color w:val="auto"/>
          <w:sz w:val="32"/>
          <w:szCs w:val="32"/>
        </w:rPr>
        <w:t xml:space="preserve">ориентировать студентов на изучение основных мер безопасности при работе с биологическими жидкостями </w:t>
      </w:r>
      <w:r w:rsidRPr="00370911">
        <w:rPr>
          <w:rFonts w:ascii="Times New Roman" w:hAnsi="Times New Roman" w:cs="Times New Roman"/>
          <w:color w:val="auto"/>
          <w:sz w:val="32"/>
          <w:szCs w:val="32"/>
        </w:rPr>
        <w:t>в случае угрозы инфицирования</w:t>
      </w:r>
      <w:r w:rsidR="0059732E" w:rsidRPr="00370911">
        <w:rPr>
          <w:rFonts w:ascii="Times New Roman" w:hAnsi="Times New Roman" w:cs="Times New Roman"/>
          <w:color w:val="auto"/>
          <w:sz w:val="32"/>
          <w:szCs w:val="32"/>
        </w:rPr>
        <w:t xml:space="preserve"> гемоконтактными инфекциями в клинических условиях.</w:t>
      </w:r>
    </w:p>
    <w:p w:rsidR="00EB5A9C" w:rsidRPr="00370911" w:rsidRDefault="00EB5A9C" w:rsidP="00370911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370911">
        <w:rPr>
          <w:rFonts w:ascii="Times New Roman" w:hAnsi="Times New Roman" w:cs="Times New Roman"/>
          <w:color w:val="auto"/>
          <w:sz w:val="32"/>
          <w:szCs w:val="32"/>
        </w:rPr>
        <w:t>Риску профессионального заболевания кровяными гепатитами и ВИЧ-инфекцией чаще всего подвержены средние медицинские работники, контактирующие с различными биологическими жидкостями.</w:t>
      </w:r>
    </w:p>
    <w:p w:rsidR="00F5300C" w:rsidRPr="0059732E" w:rsidRDefault="00F5300C" w:rsidP="00597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20B" w:rsidRPr="0059732E" w:rsidRDefault="00D1220B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881" w:rsidRDefault="000F2881" w:rsidP="000F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8</w:t>
      </w:r>
    </w:p>
    <w:p w:rsidR="00F5300C" w:rsidRPr="00E45A96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D24C91" w:rsidRDefault="00D24C91" w:rsidP="00D24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МДК.07.01.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5101" w:rsidRPr="00F5300C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C75101" w:rsidRPr="00F5300C">
        <w:rPr>
          <w:rFonts w:ascii="Times New Roman" w:hAnsi="Times New Roman" w:cs="Times New Roman"/>
          <w:sz w:val="28"/>
          <w:szCs w:val="28"/>
        </w:rPr>
        <w:t xml:space="preserve"> </w:t>
      </w:r>
      <w:r w:rsidR="00C52ABB">
        <w:rPr>
          <w:rFonts w:ascii="Times New Roman" w:hAnsi="Times New Roman" w:cs="Times New Roman"/>
          <w:b/>
          <w:sz w:val="28"/>
          <w:szCs w:val="28"/>
        </w:rPr>
        <w:t>П</w:t>
      </w:r>
      <w:r w:rsidR="00C75101" w:rsidRPr="00F5300C">
        <w:rPr>
          <w:rFonts w:ascii="Times New Roman" w:hAnsi="Times New Roman" w:cs="Times New Roman"/>
          <w:b/>
          <w:sz w:val="28"/>
          <w:szCs w:val="28"/>
        </w:rPr>
        <w:t xml:space="preserve">рофилактика </w:t>
      </w:r>
      <w:r w:rsidR="00C75101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="00C75101" w:rsidRPr="00F5300C">
        <w:rPr>
          <w:rFonts w:ascii="Times New Roman" w:hAnsi="Times New Roman" w:cs="Times New Roman"/>
          <w:b/>
          <w:sz w:val="28"/>
          <w:szCs w:val="28"/>
        </w:rPr>
        <w:t>(</w:t>
      </w:r>
      <w:r w:rsidR="00C75101">
        <w:rPr>
          <w:rFonts w:ascii="Times New Roman" w:hAnsi="Times New Roman" w:cs="Times New Roman"/>
          <w:b/>
          <w:sz w:val="28"/>
          <w:szCs w:val="28"/>
        </w:rPr>
        <w:t>2</w:t>
      </w:r>
      <w:r w:rsidR="00C75101" w:rsidRPr="00F5300C">
        <w:rPr>
          <w:rFonts w:ascii="Times New Roman" w:hAnsi="Times New Roman" w:cs="Times New Roman"/>
          <w:b/>
          <w:sz w:val="28"/>
          <w:szCs w:val="28"/>
        </w:rPr>
        <w:t>)</w:t>
      </w:r>
      <w:r w:rsidR="00C75101" w:rsidRPr="00F5300C">
        <w:rPr>
          <w:rFonts w:ascii="Times New Roman" w:hAnsi="Times New Roman" w:cs="Times New Roman"/>
          <w:sz w:val="28"/>
          <w:szCs w:val="28"/>
        </w:rPr>
        <w:t>.</w:t>
      </w:r>
    </w:p>
    <w:p w:rsidR="00F5300C" w:rsidRPr="00F5300C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F5300C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97792F" w:rsidRDefault="00F5300C" w:rsidP="00DD2F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Default="00F5300C" w:rsidP="00DD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45A96" w:rsidRDefault="00F5300C" w:rsidP="00DD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45A96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254AE2" w:rsidRDefault="00F5300C" w:rsidP="00DD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 7.2.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F5300C" w:rsidRPr="00254AE2" w:rsidRDefault="00F5300C" w:rsidP="00DD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254AE2" w:rsidRDefault="00F5300C" w:rsidP="00DD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F5300C" w:rsidRDefault="00F5300C" w:rsidP="00F530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5A96" w:rsidRPr="0059732E" w:rsidRDefault="00E45A96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B4687C" w:rsidRDefault="00B4687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F2" w:rsidRPr="0059732E" w:rsidRDefault="009E1194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59732E">
        <w:rPr>
          <w:rFonts w:ascii="Times New Roman" w:hAnsi="Times New Roman" w:cs="Times New Roman"/>
          <w:b/>
          <w:sz w:val="28"/>
          <w:szCs w:val="28"/>
        </w:rPr>
        <w:t>:</w:t>
      </w:r>
    </w:p>
    <w:p w:rsidR="00F5300C" w:rsidRPr="0059732E" w:rsidRDefault="00F53DF2" w:rsidP="0059732E">
      <w:pPr>
        <w:pStyle w:val="a3"/>
        <w:numPr>
          <w:ilvl w:val="0"/>
          <w:numId w:val="3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дать понятие</w:t>
      </w:r>
      <w:r w:rsidR="00F5300C" w:rsidRPr="0059732E">
        <w:rPr>
          <w:rFonts w:ascii="Times New Roman" w:hAnsi="Times New Roman"/>
          <w:sz w:val="28"/>
          <w:szCs w:val="28"/>
        </w:rPr>
        <w:t xml:space="preserve"> </w:t>
      </w:r>
      <w:r w:rsidR="00D1220B" w:rsidRPr="0059732E">
        <w:rPr>
          <w:rFonts w:ascii="Times New Roman" w:hAnsi="Times New Roman"/>
          <w:sz w:val="28"/>
          <w:szCs w:val="28"/>
        </w:rPr>
        <w:t xml:space="preserve">санитарно-противоэпидемическому режиму </w:t>
      </w:r>
      <w:r w:rsidR="00C75101">
        <w:rPr>
          <w:rFonts w:ascii="Times New Roman" w:hAnsi="Times New Roman"/>
          <w:sz w:val="28"/>
          <w:szCs w:val="28"/>
        </w:rPr>
        <w:t>различных подразделений ЛПО</w:t>
      </w:r>
      <w:r w:rsidR="004B110C" w:rsidRPr="0059732E">
        <w:rPr>
          <w:rFonts w:ascii="Times New Roman" w:hAnsi="Times New Roman"/>
          <w:sz w:val="28"/>
          <w:szCs w:val="28"/>
        </w:rPr>
        <w:t xml:space="preserve">;  </w:t>
      </w:r>
    </w:p>
    <w:p w:rsidR="00F53DF2" w:rsidRPr="0059732E" w:rsidRDefault="00F53DF2" w:rsidP="00597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изуч</w:t>
      </w:r>
      <w:r w:rsidR="00E45A96" w:rsidRPr="0059732E">
        <w:rPr>
          <w:rFonts w:ascii="Times New Roman" w:hAnsi="Times New Roman"/>
          <w:sz w:val="28"/>
          <w:szCs w:val="28"/>
        </w:rPr>
        <w:t xml:space="preserve">ить </w:t>
      </w:r>
      <w:r w:rsidR="00A97DE9" w:rsidRPr="0059732E">
        <w:rPr>
          <w:rFonts w:ascii="Times New Roman" w:hAnsi="Times New Roman"/>
          <w:sz w:val="28"/>
          <w:szCs w:val="28"/>
        </w:rPr>
        <w:t xml:space="preserve">меры профилактики и контроля </w:t>
      </w:r>
      <w:r w:rsidR="00C75101" w:rsidRPr="0059732E">
        <w:rPr>
          <w:rFonts w:ascii="Times New Roman" w:hAnsi="Times New Roman"/>
          <w:sz w:val="28"/>
          <w:szCs w:val="28"/>
        </w:rPr>
        <w:t>инфекций</w:t>
      </w:r>
      <w:r w:rsidR="00C75101">
        <w:rPr>
          <w:rFonts w:ascii="Times New Roman" w:hAnsi="Times New Roman"/>
          <w:sz w:val="28"/>
          <w:szCs w:val="28"/>
        </w:rPr>
        <w:t>, связанных с оказанием медицинской помощи</w:t>
      </w:r>
      <w:r w:rsidR="00C75101" w:rsidRPr="0059732E">
        <w:rPr>
          <w:rFonts w:ascii="Times New Roman" w:hAnsi="Times New Roman"/>
          <w:sz w:val="28"/>
          <w:szCs w:val="28"/>
        </w:rPr>
        <w:t>;</w:t>
      </w:r>
    </w:p>
    <w:p w:rsidR="00E45A96" w:rsidRPr="0059732E" w:rsidRDefault="00F53DF2" w:rsidP="00597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59732E">
        <w:rPr>
          <w:rFonts w:ascii="Times New Roman" w:hAnsi="Times New Roman"/>
          <w:sz w:val="28"/>
          <w:szCs w:val="28"/>
        </w:rPr>
        <w:t xml:space="preserve"> </w:t>
      </w:r>
      <w:r w:rsidR="00F5300C" w:rsidRPr="0059732E">
        <w:rPr>
          <w:rFonts w:ascii="Times New Roman" w:hAnsi="Times New Roman"/>
          <w:sz w:val="28"/>
          <w:szCs w:val="28"/>
        </w:rPr>
        <w:t>угрозы инфицирования биологическими жидкостями наружных кожных покровов и слизистых оболочек</w:t>
      </w:r>
      <w:r w:rsidR="00E45A96" w:rsidRPr="0059732E">
        <w:rPr>
          <w:rFonts w:ascii="Times New Roman" w:hAnsi="Times New Roman"/>
          <w:sz w:val="28"/>
          <w:szCs w:val="28"/>
        </w:rPr>
        <w:t>;</w:t>
      </w:r>
    </w:p>
    <w:p w:rsidR="00B47A40" w:rsidRPr="0059732E" w:rsidRDefault="00B47A40" w:rsidP="00597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59732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7DE9" w:rsidRPr="0059732E">
        <w:rPr>
          <w:rFonts w:ascii="Times New Roman" w:hAnsi="Times New Roman"/>
          <w:sz w:val="28"/>
          <w:szCs w:val="28"/>
        </w:rPr>
        <w:t xml:space="preserve">ПК 7.2, </w:t>
      </w:r>
      <w:r w:rsidRPr="0059732E">
        <w:rPr>
          <w:rFonts w:ascii="Times New Roman" w:hAnsi="Times New Roman"/>
          <w:sz w:val="28"/>
          <w:szCs w:val="28"/>
        </w:rPr>
        <w:t>ПК 7.7, ПК 7.8</w:t>
      </w:r>
      <w:r w:rsidR="00705D12" w:rsidRPr="0059732E">
        <w:rPr>
          <w:rFonts w:ascii="Times New Roman" w:hAnsi="Times New Roman"/>
          <w:sz w:val="28"/>
          <w:szCs w:val="28"/>
        </w:rPr>
        <w:t>;</w:t>
      </w:r>
    </w:p>
    <w:p w:rsidR="00705D12" w:rsidRPr="0059732E" w:rsidRDefault="00705D12" w:rsidP="00597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59732E">
        <w:rPr>
          <w:rFonts w:ascii="Times New Roman" w:hAnsi="Times New Roman"/>
          <w:sz w:val="28"/>
          <w:szCs w:val="28"/>
        </w:rPr>
        <w:t xml:space="preserve">умение </w:t>
      </w:r>
      <w:r w:rsidRPr="0059732E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59732E" w:rsidRDefault="00705D12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59732E" w:rsidRDefault="00705D12" w:rsidP="005973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59732E" w:rsidRDefault="00705D12" w:rsidP="005973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59732E" w:rsidRDefault="00E45A96" w:rsidP="005973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ые:</w:t>
      </w:r>
      <w:r w:rsidRPr="0059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59732E" w:rsidRDefault="00E45A96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59732E">
        <w:rPr>
          <w:rFonts w:ascii="Times New Roman" w:hAnsi="Times New Roman" w:cs="Times New Roman"/>
          <w:sz w:val="28"/>
          <w:szCs w:val="28"/>
        </w:rPr>
        <w:t>:</w:t>
      </w:r>
    </w:p>
    <w:p w:rsidR="00705D12" w:rsidRPr="0059732E" w:rsidRDefault="00705D12" w:rsidP="00597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ответственность,</w:t>
      </w:r>
      <w:r w:rsidR="00265B0E" w:rsidRPr="0059732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59732E" w:rsidRDefault="00705D12" w:rsidP="00597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формировать ОК</w:t>
      </w:r>
      <w:r w:rsidR="0008450D">
        <w:rPr>
          <w:rFonts w:ascii="Times New Roman" w:hAnsi="Times New Roman"/>
          <w:sz w:val="28"/>
          <w:szCs w:val="28"/>
        </w:rPr>
        <w:t xml:space="preserve"> </w:t>
      </w:r>
      <w:r w:rsidR="008C4B96">
        <w:rPr>
          <w:rFonts w:ascii="Times New Roman" w:hAnsi="Times New Roman"/>
          <w:sz w:val="28"/>
          <w:szCs w:val="28"/>
        </w:rPr>
        <w:t>1, ОК 2, ОК 4</w:t>
      </w:r>
      <w:r w:rsidRPr="0059732E">
        <w:rPr>
          <w:rFonts w:ascii="Times New Roman" w:hAnsi="Times New Roman"/>
          <w:sz w:val="28"/>
          <w:szCs w:val="28"/>
        </w:rPr>
        <w:t>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4B110C" w:rsidRPr="0059732E" w:rsidRDefault="004B110C" w:rsidP="005973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59732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4B110C" w:rsidRPr="0059732E" w:rsidRDefault="004B110C" w:rsidP="005973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59732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</w:t>
      </w:r>
      <w:r w:rsidR="000F0C2E">
        <w:rPr>
          <w:rFonts w:ascii="Times New Roman" w:hAnsi="Times New Roman"/>
          <w:sz w:val="28"/>
          <w:szCs w:val="28"/>
        </w:rPr>
        <w:t>ебной деятельности;</w:t>
      </w:r>
    </w:p>
    <w:p w:rsidR="000F0C2E" w:rsidRPr="0059732E" w:rsidRDefault="000F0C2E" w:rsidP="000F0C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C75101" w:rsidRPr="00C75101">
        <w:rPr>
          <w:rFonts w:ascii="Times New Roman" w:hAnsi="Times New Roman"/>
          <w:b/>
          <w:sz w:val="28"/>
          <w:szCs w:val="28"/>
        </w:rPr>
        <w:t>инфекций, связанных с оказанием медицинской помощи</w:t>
      </w:r>
      <w:r w:rsidR="00C75101" w:rsidRPr="0059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32E">
        <w:rPr>
          <w:rFonts w:ascii="Times New Roman" w:hAnsi="Times New Roman" w:cs="Times New Roman"/>
          <w:b/>
          <w:sz w:val="28"/>
          <w:szCs w:val="28"/>
        </w:rPr>
        <w:t>(1)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 соблюдение правил инфекционной безопасности.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4B110C" w:rsidRPr="0059732E" w:rsidRDefault="000F0C2E" w:rsidP="005973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</w:t>
      </w:r>
      <w:r w:rsidR="004B110C" w:rsidRPr="0059732E">
        <w:rPr>
          <w:rFonts w:ascii="Times New Roman" w:hAnsi="Times New Roman"/>
          <w:sz w:val="28"/>
          <w:szCs w:val="28"/>
        </w:rPr>
        <w:t>: обеспечение инфекционной безопасности пациента и персонала;</w:t>
      </w:r>
    </w:p>
    <w:p w:rsidR="009F71E3" w:rsidRPr="0059732E" w:rsidRDefault="000F0C2E" w:rsidP="005973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>
        <w:rPr>
          <w:rFonts w:ascii="Times New Roman" w:hAnsi="Times New Roman"/>
          <w:sz w:val="28"/>
          <w:szCs w:val="28"/>
        </w:rPr>
        <w:t>.</w:t>
      </w:r>
    </w:p>
    <w:p w:rsidR="009F71E3" w:rsidRPr="0059732E" w:rsidRDefault="009F71E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EE9" w:rsidRPr="0059732E" w:rsidRDefault="0086251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EE9" w:rsidRPr="0059732E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F14EE9" w:rsidRDefault="00F14EE9" w:rsidP="005973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B4687C" w:rsidRPr="00B4687C" w:rsidRDefault="00B4687C" w:rsidP="0059732E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87C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F14EE9" w:rsidRPr="00B4687C" w:rsidRDefault="00F14EE9" w:rsidP="005973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87C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B4687C">
        <w:rPr>
          <w:rFonts w:ascii="Times New Roman" w:hAnsi="Times New Roman"/>
          <w:b/>
          <w:sz w:val="28"/>
          <w:szCs w:val="28"/>
        </w:rPr>
        <w:t xml:space="preserve"> </w:t>
      </w:r>
      <w:r w:rsidRPr="00B4687C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87C" w:rsidRDefault="00B4687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4687C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F14EE9" w:rsidRDefault="00F14EE9" w:rsidP="0059732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1. </w:t>
      </w:r>
      <w:r w:rsidR="00E33CA4" w:rsidRPr="00590743">
        <w:rPr>
          <w:rFonts w:ascii="Times New Roman" w:hAnsi="Times New Roman"/>
          <w:sz w:val="28"/>
          <w:szCs w:val="28"/>
        </w:rPr>
        <w:t xml:space="preserve">Кулешова Л.И., Пустоветова Е.В. Основы сестринского дела: </w:t>
      </w:r>
      <w:r w:rsidR="00E33CA4">
        <w:rPr>
          <w:rFonts w:ascii="Times New Roman" w:hAnsi="Times New Roman"/>
          <w:sz w:val="28"/>
          <w:szCs w:val="28"/>
        </w:rPr>
        <w:t>курс лекций, сестринские технологии</w:t>
      </w:r>
      <w:r w:rsidR="00E33CA4" w:rsidRPr="00590743">
        <w:rPr>
          <w:rFonts w:ascii="Times New Roman" w:hAnsi="Times New Roman"/>
          <w:sz w:val="28"/>
          <w:szCs w:val="28"/>
        </w:rPr>
        <w:t>; под общей ред. В.В. Морозова.: учебник Ростов н</w:t>
      </w:r>
      <w:proofErr w:type="gramStart"/>
      <w:r w:rsidR="00E33CA4" w:rsidRPr="00590743">
        <w:rPr>
          <w:rFonts w:ascii="Times New Roman" w:hAnsi="Times New Roman"/>
          <w:sz w:val="28"/>
          <w:szCs w:val="28"/>
        </w:rPr>
        <w:t>/Д</w:t>
      </w:r>
      <w:proofErr w:type="gramEnd"/>
      <w:r w:rsidR="00E33CA4" w:rsidRPr="00590743">
        <w:rPr>
          <w:rFonts w:ascii="Times New Roman" w:hAnsi="Times New Roman"/>
          <w:sz w:val="28"/>
          <w:szCs w:val="28"/>
        </w:rPr>
        <w:t>: Феникс, 201</w:t>
      </w:r>
      <w:r w:rsidR="009E1194">
        <w:rPr>
          <w:rFonts w:ascii="Times New Roman" w:hAnsi="Times New Roman"/>
          <w:sz w:val="28"/>
          <w:szCs w:val="28"/>
        </w:rPr>
        <w:t>5</w:t>
      </w:r>
      <w:r w:rsidR="00E33CA4" w:rsidRPr="00590743">
        <w:rPr>
          <w:rFonts w:ascii="Times New Roman" w:hAnsi="Times New Roman"/>
          <w:sz w:val="28"/>
          <w:szCs w:val="28"/>
        </w:rPr>
        <w:t xml:space="preserve">. </w:t>
      </w:r>
      <w:r w:rsidRPr="0059732E">
        <w:rPr>
          <w:rFonts w:ascii="Times New Roman" w:hAnsi="Times New Roman"/>
          <w:sz w:val="28"/>
          <w:szCs w:val="28"/>
        </w:rPr>
        <w:t xml:space="preserve"> – </w:t>
      </w:r>
      <w:r w:rsidRPr="0059732E">
        <w:rPr>
          <w:rFonts w:ascii="Times New Roman" w:hAnsi="Times New Roman"/>
          <w:i/>
          <w:sz w:val="28"/>
          <w:szCs w:val="28"/>
        </w:rPr>
        <w:t xml:space="preserve"> </w:t>
      </w:r>
      <w:r w:rsidRPr="0059732E">
        <w:rPr>
          <w:rFonts w:ascii="Times New Roman" w:hAnsi="Times New Roman"/>
          <w:sz w:val="28"/>
          <w:szCs w:val="28"/>
        </w:rPr>
        <w:t xml:space="preserve">с. </w:t>
      </w:r>
      <w:r w:rsidR="00A97DE9" w:rsidRPr="0059732E">
        <w:rPr>
          <w:rFonts w:ascii="Times New Roman" w:hAnsi="Times New Roman"/>
          <w:sz w:val="28"/>
          <w:szCs w:val="28"/>
        </w:rPr>
        <w:t>195-203, 204-207.</w:t>
      </w:r>
    </w:p>
    <w:p w:rsidR="009E1194" w:rsidRPr="00102B59" w:rsidRDefault="009E1194" w:rsidP="009E119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9E1194" w:rsidRPr="009E1194" w:rsidRDefault="00E33CA4" w:rsidP="009E1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194">
        <w:rPr>
          <w:rFonts w:ascii="Times New Roman" w:hAnsi="Times New Roman"/>
          <w:sz w:val="28"/>
          <w:szCs w:val="28"/>
        </w:rPr>
        <w:t xml:space="preserve">3. </w:t>
      </w:r>
      <w:r w:rsidR="009E1194" w:rsidRPr="009E1194">
        <w:rPr>
          <w:rFonts w:ascii="Times New Roman" w:hAnsi="Times New Roman"/>
          <w:sz w:val="28"/>
          <w:szCs w:val="28"/>
        </w:rPr>
        <w:t>Клыкова В. Новое оружие в борьбе с внутрибольничными инфекциями. Новые медицинские технологии /Новое медицинское оборудование» Приложение к журналу МЕДСЕСТРА № 9 2012 г. – стр.33.</w:t>
      </w:r>
    </w:p>
    <w:p w:rsidR="00A97DE9" w:rsidRPr="0059732E" w:rsidRDefault="00E33CA4" w:rsidP="00597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DE9" w:rsidRPr="0059732E">
        <w:rPr>
          <w:rFonts w:ascii="Times New Roman" w:hAnsi="Times New Roman" w:cs="Times New Roman"/>
          <w:sz w:val="28"/>
          <w:szCs w:val="28"/>
        </w:rPr>
        <w:t>.</w:t>
      </w:r>
      <w:r w:rsidR="00A97DE9" w:rsidRPr="0059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E9" w:rsidRPr="0059732E">
        <w:rPr>
          <w:rFonts w:ascii="Times New Roman" w:hAnsi="Times New Roman" w:cs="Times New Roman"/>
          <w:sz w:val="28"/>
          <w:szCs w:val="28"/>
        </w:rPr>
        <w:t>Методические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деятельность».</w:t>
      </w:r>
    </w:p>
    <w:p w:rsidR="0059732E" w:rsidRDefault="0059732E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59732E" w:rsidRDefault="009728D9" w:rsidP="00597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732E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59732E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59732E" w:rsidRDefault="009728D9" w:rsidP="0059732E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59732E" w:rsidRDefault="00153405" w:rsidP="0059732E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59732E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59732E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59732E" w:rsidRDefault="007E71AC" w:rsidP="0059732E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</w:t>
      </w:r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s</w:t>
      </w:r>
      <w:r w:rsidRPr="0059732E">
        <w:rPr>
          <w:rFonts w:ascii="Times New Roman" w:hAnsi="Times New Roman"/>
          <w:sz w:val="28"/>
          <w:szCs w:val="28"/>
        </w:rPr>
        <w:t>-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59732E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Default="006C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2221"/>
      </w:tblGrid>
      <w:tr w:rsidR="00D3312C" w:rsidRPr="006C110E" w:rsidTr="00C75101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D3312C" w:rsidRPr="006C110E" w:rsidRDefault="00D3312C" w:rsidP="0052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C75101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312C" w:rsidRPr="006C110E" w:rsidRDefault="00D3312C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C75101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D3312C" w:rsidRPr="006C110E" w:rsidRDefault="00D3312C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C75101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D3312C" w:rsidRPr="0050766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D3312C" w:rsidRPr="006C110E" w:rsidRDefault="00D3312C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A97DE9" w:rsidRDefault="00A97DE9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265B0E" w:rsidRPr="006C110E" w:rsidRDefault="00265B0E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DD2FB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C75101">
        <w:trPr>
          <w:trHeight w:val="158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4F1BCA" w:rsidRPr="00507667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507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DE9" w:rsidRPr="00AA628B" w:rsidRDefault="00A97DE9" w:rsidP="00A97DE9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AA628B">
              <w:rPr>
                <w:sz w:val="24"/>
                <w:szCs w:val="24"/>
              </w:rPr>
              <w:t>Меры профилактики и контроля инфекций</w:t>
            </w:r>
            <w:r w:rsidR="00C75101">
              <w:rPr>
                <w:sz w:val="24"/>
                <w:szCs w:val="24"/>
              </w:rPr>
              <w:t>, связанных с оказанием медпомощи</w:t>
            </w:r>
            <w:r w:rsidR="00C75101" w:rsidRPr="00AA628B">
              <w:rPr>
                <w:sz w:val="24"/>
                <w:szCs w:val="24"/>
              </w:rPr>
              <w:t>.</w:t>
            </w:r>
          </w:p>
          <w:p w:rsidR="00A97DE9" w:rsidRPr="00E80D50" w:rsidRDefault="00086E2E" w:rsidP="00C52ABB">
            <w:pPr>
              <w:pStyle w:val="af0"/>
              <w:tabs>
                <w:tab w:val="left" w:pos="567"/>
              </w:tabs>
              <w:ind w:left="-40" w:right="-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7DE9">
              <w:rPr>
                <w:sz w:val="24"/>
                <w:szCs w:val="24"/>
              </w:rPr>
              <w:t>Санитарно-противоэпидемический р</w:t>
            </w:r>
            <w:r w:rsidR="00C75101">
              <w:rPr>
                <w:sz w:val="24"/>
                <w:szCs w:val="24"/>
              </w:rPr>
              <w:t>ежим различных подразделений ЛПО</w:t>
            </w:r>
            <w:r w:rsidR="00A97DE9">
              <w:rPr>
                <w:sz w:val="24"/>
                <w:szCs w:val="24"/>
              </w:rPr>
              <w:t>.</w:t>
            </w:r>
          </w:p>
          <w:p w:rsidR="00A97DE9" w:rsidRPr="00086E2E" w:rsidRDefault="00086E2E" w:rsidP="00086E2E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7DE9" w:rsidRPr="00E80D50">
              <w:rPr>
                <w:sz w:val="24"/>
                <w:szCs w:val="24"/>
              </w:rPr>
              <w:t xml:space="preserve">Профилактика </w:t>
            </w:r>
            <w:r w:rsidR="00A97DE9" w:rsidRPr="00086E2E">
              <w:rPr>
                <w:sz w:val="24"/>
                <w:szCs w:val="24"/>
              </w:rPr>
              <w:t>гемоконтактных инфекций.</w:t>
            </w:r>
          </w:p>
          <w:p w:rsidR="00555E83" w:rsidRPr="00507667" w:rsidRDefault="00086E2E" w:rsidP="00C751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7DE9" w:rsidRPr="00086E2E">
              <w:rPr>
                <w:rFonts w:ascii="Times New Roman" w:hAnsi="Times New Roman" w:cs="Times New Roman"/>
                <w:sz w:val="24"/>
                <w:szCs w:val="24"/>
              </w:rPr>
              <w:t>Потенциальные парентеральные инфекции в условиях медицинско</w:t>
            </w:r>
            <w:r w:rsidR="00C751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7DE9" w:rsidRPr="0008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0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97DE9" w:rsidRPr="0008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1BCA" w:rsidRPr="006C110E" w:rsidRDefault="004F1BCA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6C110E" w:rsidRDefault="004F1BCA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A97DE9" w:rsidRDefault="00A97DE9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6C110E" w:rsidRDefault="00265B0E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6C110E" w:rsidRDefault="004F1BCA" w:rsidP="00DD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6C110E" w:rsidRDefault="004F1BCA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6C110E" w:rsidRDefault="00603A81" w:rsidP="00DD2FBF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086E2E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086E2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086E2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086E2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086E2E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086E2E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086E2E" w:rsidRDefault="00A40574" w:rsidP="00086E2E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BCA" w:rsidRPr="006C110E" w:rsidTr="00C75101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4F1BCA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8C2813" w:rsidRPr="006C110E" w:rsidRDefault="008C2813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8C2813" w:rsidRPr="006C110E" w:rsidRDefault="008C2813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4F1BCA" w:rsidRPr="006C110E" w:rsidRDefault="008C2813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8C2813" w:rsidRPr="006C110E" w:rsidRDefault="008C2813" w:rsidP="00C7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A42D64" w:rsidTr="00C75101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2681F" w:rsidRPr="00A40574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454D9" w:rsidRDefault="00C2681F" w:rsidP="00CB2F42">
            <w:pPr>
              <w:pStyle w:val="af0"/>
              <w:tabs>
                <w:tab w:val="left" w:pos="567"/>
              </w:tabs>
              <w:ind w:left="0" w:right="42" w:firstLine="0"/>
              <w:rPr>
                <w:b/>
                <w:sz w:val="24"/>
                <w:szCs w:val="24"/>
              </w:rPr>
            </w:pPr>
            <w:r w:rsidRPr="00A40574">
              <w:rPr>
                <w:b/>
                <w:sz w:val="24"/>
                <w:szCs w:val="24"/>
              </w:rPr>
              <w:t>Тема:</w:t>
            </w:r>
          </w:p>
          <w:p w:rsidR="00A40574" w:rsidRPr="00A40574" w:rsidRDefault="00CB2F42" w:rsidP="00CB2F42">
            <w:pPr>
              <w:pStyle w:val="af0"/>
              <w:tabs>
                <w:tab w:val="left" w:pos="567"/>
              </w:tabs>
              <w:ind w:left="0" w:right="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</w:t>
            </w:r>
            <w:r w:rsidR="00E454D9">
              <w:rPr>
                <w:sz w:val="24"/>
                <w:szCs w:val="24"/>
              </w:rPr>
              <w:t xml:space="preserve"> (1)</w:t>
            </w:r>
          </w:p>
          <w:p w:rsidR="00C2681F" w:rsidRPr="00A40574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1621A9" w:rsidRPr="00A40574" w:rsidRDefault="00E454D9" w:rsidP="00084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681F"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C2681F" w:rsidRPr="00CB2F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  <w:r w:rsidR="00C2681F" w:rsidRPr="00CB2F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681F" w:rsidRPr="00CB2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81F" w:rsidRPr="00CB2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="00517B4D">
              <w:rPr>
                <w:rFonts w:ascii="Times New Roman" w:hAnsi="Times New Roman" w:cs="Times New Roman"/>
                <w:sz w:val="24"/>
                <w:szCs w:val="24"/>
              </w:rPr>
              <w:t>207-219.</w:t>
            </w:r>
          </w:p>
        </w:tc>
        <w:tc>
          <w:tcPr>
            <w:tcW w:w="1417" w:type="dxa"/>
          </w:tcPr>
          <w:p w:rsidR="00C2681F" w:rsidRPr="006C110E" w:rsidRDefault="00C2681F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DD2FB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6C110E" w:rsidRDefault="00C2681F" w:rsidP="00AE6F0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информаци</w:t>
            </w:r>
            <w:r w:rsidR="00AE6F07">
              <w:rPr>
                <w:rFonts w:ascii="Times New Roman" w:hAnsi="Times New Roman" w:cs="Times New Roman"/>
                <w:sz w:val="24"/>
                <w:szCs w:val="24"/>
              </w:rPr>
              <w:t>онному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07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с </w:t>
            </w:r>
            <w:r w:rsidR="008C4B96">
              <w:rPr>
                <w:rFonts w:ascii="Times New Roman" w:hAnsi="Times New Roman" w:cs="Times New Roman"/>
                <w:sz w:val="24"/>
                <w:szCs w:val="24"/>
              </w:rPr>
              <w:t>информационными источниками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92" w:rsidRDefault="002E52C3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  <w:r w:rsidR="009A1A92" w:rsidRPr="0059732E">
        <w:rPr>
          <w:rFonts w:ascii="Times New Roman" w:hAnsi="Times New Roman" w:cs="Times New Roman"/>
          <w:b/>
          <w:sz w:val="28"/>
          <w:szCs w:val="28"/>
        </w:rPr>
        <w:t xml:space="preserve"> терминов</w:t>
      </w:r>
    </w:p>
    <w:p w:rsidR="0059732E" w:rsidRPr="0059732E" w:rsidRDefault="0059732E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Антисептика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 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>комплекс лечебно-профилактических мероприятий, направленных на уничтожение микробов в ране, другом патологическом образовании или организме в целом.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Асептика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 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>система мероприятий, направленных на предупреждение внедрения возбудителей инфекции в рану, ткани, органы, полости тела больного при хирургических операциях, перевязках, эндоскопии и других лечебных и диагностических процедур.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Бактерицидность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свойство агентов физической, химической и биологической природы вызывать гибель бактерий.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Дезинфектанты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химические вещества различного происхождения, состава и назначения, вызывающие гибель или приостановку жизнедеятельности микроорганизмов.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Деконтаминация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процесс удаления или уничтожения микроорганизмов с целью обеззараживания и защиты – очистка, дезинфекция, стерилизация.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Инвазивные процедуры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манипуляции, при которых нарушается целостность тканей, сосудов, полостей.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Инфекционный контроль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 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>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стационаре, и базирующаяся на результатах эпидемиологической диагностики.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Инфицирование (инфекция)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проникновение патогенных микроорганизмов – возбудителей заболевания в человеческий организм.</w:t>
      </w:r>
    </w:p>
    <w:p w:rsidR="009F71E3" w:rsidRPr="0059732E" w:rsidRDefault="009F71E3" w:rsidP="0059732E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732E">
        <w:rPr>
          <w:rFonts w:ascii="Times New Roman" w:hAnsi="Times New Roman" w:cs="Times New Roman"/>
          <w:b/>
          <w:snapToGrid w:val="0"/>
          <w:sz w:val="28"/>
          <w:szCs w:val="28"/>
        </w:rPr>
        <w:t>Контаминация</w:t>
      </w:r>
      <w:r w:rsidRPr="0059732E">
        <w:rPr>
          <w:rFonts w:ascii="Times New Roman" w:hAnsi="Times New Roman" w:cs="Times New Roman"/>
          <w:sz w:val="28"/>
          <w:szCs w:val="28"/>
        </w:rPr>
        <w:t xml:space="preserve"> –</w:t>
      </w:r>
      <w:r w:rsidRPr="0059732E">
        <w:rPr>
          <w:rFonts w:ascii="Times New Roman" w:hAnsi="Times New Roman" w:cs="Times New Roman"/>
          <w:snapToGrid w:val="0"/>
          <w:sz w:val="28"/>
          <w:szCs w:val="28"/>
        </w:rPr>
        <w:t xml:space="preserve"> обсеменение.</w:t>
      </w:r>
    </w:p>
    <w:p w:rsidR="009F71E3" w:rsidRPr="00916823" w:rsidRDefault="009F71E3" w:rsidP="009F71E3">
      <w:pPr>
        <w:rPr>
          <w:b/>
          <w:snapToGrid w:val="0"/>
        </w:rPr>
      </w:pPr>
    </w:p>
    <w:p w:rsidR="00A61F80" w:rsidRPr="00FF54D3" w:rsidRDefault="00CF6F8C" w:rsidP="0059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C">
        <w:rPr>
          <w:rFonts w:ascii="Times New Roman" w:hAnsi="Times New Roman" w:cs="Times New Roman"/>
          <w:b/>
          <w:i/>
          <w:color w:val="000000"/>
        </w:rPr>
        <w:br w:type="page"/>
      </w:r>
      <w:r w:rsidR="00470FA2" w:rsidRPr="00FF54D3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470FA2" w:rsidRPr="0059732E" w:rsidRDefault="00470FA2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BB" w:rsidRDefault="009F71E3" w:rsidP="00597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ABB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C52ABB" w:rsidRPr="00C52ABB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</w:t>
      </w:r>
    </w:p>
    <w:p w:rsidR="009F71E3" w:rsidRPr="00C52ABB" w:rsidRDefault="00C52ABB" w:rsidP="00597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BB">
        <w:rPr>
          <w:rFonts w:ascii="Times New Roman" w:hAnsi="Times New Roman"/>
          <w:b/>
          <w:sz w:val="28"/>
          <w:szCs w:val="28"/>
        </w:rPr>
        <w:t>медицинской помощи</w:t>
      </w:r>
      <w:r w:rsidRPr="00C52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E3" w:rsidRPr="00C52ABB">
        <w:rPr>
          <w:rFonts w:ascii="Times New Roman" w:hAnsi="Times New Roman" w:cs="Times New Roman"/>
          <w:b/>
          <w:sz w:val="28"/>
          <w:szCs w:val="28"/>
        </w:rPr>
        <w:t>(2)</w:t>
      </w:r>
    </w:p>
    <w:p w:rsidR="007150F4" w:rsidRPr="0059732E" w:rsidRDefault="007150F4" w:rsidP="005973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54D3" w:rsidRPr="00FF54D3" w:rsidRDefault="007150F4" w:rsidP="00FF54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4D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B5A9C" w:rsidRPr="00982408" w:rsidRDefault="009F71E3" w:rsidP="00982408">
      <w:pPr>
        <w:pStyle w:val="a3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8"/>
          <w:szCs w:val="28"/>
        </w:rPr>
      </w:pPr>
      <w:r w:rsidRPr="00982408">
        <w:rPr>
          <w:rFonts w:ascii="Times New Roman" w:hAnsi="Times New Roman"/>
          <w:sz w:val="28"/>
          <w:szCs w:val="28"/>
        </w:rPr>
        <w:t>Меры профилактики и контроля инфекций</w:t>
      </w:r>
      <w:r w:rsidR="00C75101">
        <w:rPr>
          <w:rFonts w:ascii="Times New Roman" w:hAnsi="Times New Roman"/>
          <w:sz w:val="28"/>
          <w:szCs w:val="28"/>
        </w:rPr>
        <w:t>, связанных с оказанием медицинской помощи</w:t>
      </w:r>
      <w:r w:rsidRPr="00982408">
        <w:rPr>
          <w:rFonts w:ascii="Times New Roman" w:hAnsi="Times New Roman"/>
          <w:sz w:val="28"/>
          <w:szCs w:val="28"/>
        </w:rPr>
        <w:t>.</w:t>
      </w:r>
      <w:r w:rsidR="00EB5A9C" w:rsidRPr="00982408">
        <w:rPr>
          <w:rFonts w:ascii="Times New Roman" w:hAnsi="Times New Roman"/>
          <w:sz w:val="28"/>
          <w:szCs w:val="28"/>
        </w:rPr>
        <w:t xml:space="preserve"> Факторы риска больничной среды.</w:t>
      </w:r>
      <w:r w:rsidR="00EB5A9C" w:rsidRPr="00982408">
        <w:rPr>
          <w:rFonts w:ascii="Times New Roman" w:hAnsi="Times New Roman"/>
          <w:snapToGrid w:val="0"/>
          <w:sz w:val="28"/>
          <w:szCs w:val="28"/>
        </w:rPr>
        <w:t xml:space="preserve"> Способы обработки рук медперсонала.</w:t>
      </w:r>
    </w:p>
    <w:p w:rsidR="007150F4" w:rsidRPr="00FF54D3" w:rsidRDefault="009F71E3" w:rsidP="00982408">
      <w:pPr>
        <w:pStyle w:val="af0"/>
        <w:numPr>
          <w:ilvl w:val="0"/>
          <w:numId w:val="45"/>
        </w:numPr>
        <w:tabs>
          <w:tab w:val="left" w:pos="567"/>
        </w:tabs>
        <w:ind w:left="426" w:right="42" w:hanging="426"/>
        <w:rPr>
          <w:szCs w:val="28"/>
        </w:rPr>
      </w:pPr>
      <w:r w:rsidRPr="00FF54D3">
        <w:rPr>
          <w:szCs w:val="28"/>
        </w:rPr>
        <w:t xml:space="preserve">Санитарно-противоэпидемический режим различных </w:t>
      </w:r>
      <w:r w:rsidR="00C75101">
        <w:rPr>
          <w:szCs w:val="28"/>
        </w:rPr>
        <w:t>подразделений ЛПО</w:t>
      </w:r>
      <w:r w:rsidRPr="00FF54D3">
        <w:rPr>
          <w:szCs w:val="28"/>
        </w:rPr>
        <w:t>.</w:t>
      </w:r>
    </w:p>
    <w:p w:rsidR="00C75101" w:rsidRPr="00FF54D3" w:rsidRDefault="009F71E3" w:rsidP="00C75101">
      <w:pPr>
        <w:pStyle w:val="af0"/>
        <w:numPr>
          <w:ilvl w:val="0"/>
          <w:numId w:val="45"/>
        </w:numPr>
        <w:tabs>
          <w:tab w:val="left" w:pos="567"/>
        </w:tabs>
        <w:ind w:left="426" w:right="42" w:hanging="426"/>
        <w:rPr>
          <w:szCs w:val="28"/>
        </w:rPr>
      </w:pPr>
      <w:r w:rsidRPr="00982408">
        <w:rPr>
          <w:szCs w:val="28"/>
        </w:rPr>
        <w:t xml:space="preserve">Потенциальные парентеральные инфекции в </w:t>
      </w:r>
      <w:r w:rsidR="00C75101" w:rsidRPr="00982408">
        <w:rPr>
          <w:szCs w:val="28"/>
        </w:rPr>
        <w:t>условиях медицинско</w:t>
      </w:r>
      <w:r w:rsidR="00C75101">
        <w:rPr>
          <w:szCs w:val="28"/>
        </w:rPr>
        <w:t>й</w:t>
      </w:r>
      <w:r w:rsidR="00C75101" w:rsidRPr="00982408">
        <w:rPr>
          <w:szCs w:val="28"/>
        </w:rPr>
        <w:t xml:space="preserve"> </w:t>
      </w:r>
      <w:r w:rsidR="00C75101">
        <w:rPr>
          <w:szCs w:val="28"/>
        </w:rPr>
        <w:t>организации</w:t>
      </w:r>
      <w:r w:rsidR="00C75101" w:rsidRPr="00982408">
        <w:rPr>
          <w:szCs w:val="28"/>
        </w:rPr>
        <w:t>.</w:t>
      </w:r>
      <w:r w:rsidR="00C75101" w:rsidRPr="00C75101">
        <w:rPr>
          <w:szCs w:val="28"/>
        </w:rPr>
        <w:t xml:space="preserve"> </w:t>
      </w:r>
      <w:r w:rsidR="00C75101" w:rsidRPr="00FF54D3">
        <w:rPr>
          <w:szCs w:val="28"/>
        </w:rPr>
        <w:t>Профилактика гемоконтактных инфекций.</w:t>
      </w:r>
    </w:p>
    <w:p w:rsidR="009F71E3" w:rsidRPr="00982408" w:rsidRDefault="009F71E3" w:rsidP="00C75101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7150F4" w:rsidRPr="00FF54D3" w:rsidRDefault="007150F4" w:rsidP="00FF54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F80" w:rsidRPr="00FF54D3" w:rsidRDefault="00A61F80" w:rsidP="00FF54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54D3">
        <w:rPr>
          <w:rFonts w:ascii="Times New Roman" w:hAnsi="Times New Roman" w:cs="Times New Roman"/>
          <w:b/>
          <w:i/>
          <w:sz w:val="24"/>
          <w:szCs w:val="24"/>
        </w:rPr>
        <w:t>БЛОК ИНФОРМАЦИИ</w:t>
      </w:r>
    </w:p>
    <w:p w:rsidR="002E7BC3" w:rsidRPr="00FF54D3" w:rsidRDefault="002E7BC3" w:rsidP="00FF54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9C" w:rsidRDefault="00EB5A9C" w:rsidP="00FF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1785966"/>
      <w:bookmarkStart w:id="1" w:name="_Toc30218510"/>
      <w:r w:rsidRPr="00FF54D3">
        <w:rPr>
          <w:rFonts w:ascii="Times New Roman" w:hAnsi="Times New Roman" w:cs="Times New Roman"/>
          <w:b/>
          <w:sz w:val="24"/>
          <w:szCs w:val="24"/>
        </w:rPr>
        <w:t>Факторы угрозы профессиональной среды</w:t>
      </w:r>
    </w:p>
    <w:p w:rsidR="00C75101" w:rsidRPr="00FF54D3" w:rsidRDefault="00C75101" w:rsidP="00FF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Условия лечебно-профилактического учреждения – специфически обусловленная среда пребывания находящихся в ней людей: пациентов и медперсонала. В процессе оказания профилактической, лечебной или реабилитационной помощи факторы больничной среды могут негативно влиять на здоровье человека и усугубить патологический процесс у пациентов, у медперсонала вызвать профессиональные заболевания. </w:t>
      </w:r>
    </w:p>
    <w:tbl>
      <w:tblPr>
        <w:tblW w:w="0" w:type="auto"/>
        <w:tblLook w:val="04A0"/>
      </w:tblPr>
      <w:tblGrid>
        <w:gridCol w:w="2308"/>
        <w:gridCol w:w="2874"/>
        <w:gridCol w:w="892"/>
        <w:gridCol w:w="2200"/>
      </w:tblGrid>
      <w:tr w:rsidR="00EB5A9C" w:rsidRPr="00FF54D3" w:rsidTr="00EB5A9C">
        <w:tc>
          <w:tcPr>
            <w:tcW w:w="2308" w:type="dxa"/>
            <w:vMerge w:val="restart"/>
            <w:tcBorders>
              <w:right w:val="single" w:sz="4" w:space="0" w:color="auto"/>
            </w:tcBorders>
            <w:vAlign w:val="center"/>
          </w:tcPr>
          <w:p w:rsidR="00EB5A9C" w:rsidRPr="00FF54D3" w:rsidRDefault="00EB5A9C" w:rsidP="00FF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Факторы агрессии больничной среды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B5A9C" w:rsidRPr="00FF54D3" w:rsidRDefault="00EB5A9C" w:rsidP="00FF54D3">
            <w:pPr>
              <w:numPr>
                <w:ilvl w:val="0"/>
                <w:numId w:val="34"/>
              </w:numPr>
              <w:spacing w:after="0" w:line="240" w:lineRule="auto"/>
              <w:ind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инфекционный</w:t>
            </w:r>
          </w:p>
        </w:tc>
        <w:tc>
          <w:tcPr>
            <w:tcW w:w="892" w:type="dxa"/>
          </w:tcPr>
          <w:p w:rsidR="00EB5A9C" w:rsidRPr="00FF54D3" w:rsidRDefault="00EB5A9C" w:rsidP="00FF54D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микробный</w:t>
            </w:r>
          </w:p>
        </w:tc>
      </w:tr>
      <w:tr w:rsidR="00EB5A9C" w:rsidRPr="00FF54D3" w:rsidTr="00EB5A9C"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B5A9C" w:rsidRPr="00FF54D3" w:rsidRDefault="00EB5A9C" w:rsidP="00FF54D3">
            <w:pPr>
              <w:numPr>
                <w:ilvl w:val="0"/>
                <w:numId w:val="34"/>
              </w:numPr>
              <w:spacing w:after="0" w:line="240" w:lineRule="auto"/>
              <w:ind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токсический</w:t>
            </w:r>
          </w:p>
        </w:tc>
        <w:tc>
          <w:tcPr>
            <w:tcW w:w="892" w:type="dxa"/>
          </w:tcPr>
          <w:p w:rsidR="00EB5A9C" w:rsidRPr="00FF54D3" w:rsidRDefault="00EB5A9C" w:rsidP="00FF54D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EB5A9C" w:rsidRPr="00FF54D3" w:rsidTr="00EB5A9C"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B5A9C" w:rsidRPr="00FF54D3" w:rsidRDefault="00EB5A9C" w:rsidP="00FF54D3">
            <w:pPr>
              <w:numPr>
                <w:ilvl w:val="0"/>
                <w:numId w:val="34"/>
              </w:numPr>
              <w:spacing w:after="0" w:line="240" w:lineRule="auto"/>
              <w:ind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</w:p>
        </w:tc>
        <w:tc>
          <w:tcPr>
            <w:tcW w:w="892" w:type="dxa"/>
          </w:tcPr>
          <w:p w:rsidR="00EB5A9C" w:rsidRPr="00FF54D3" w:rsidRDefault="00EB5A9C" w:rsidP="00FF54D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травмирующий</w:t>
            </w:r>
          </w:p>
        </w:tc>
      </w:tr>
      <w:tr w:rsidR="00EB5A9C" w:rsidRPr="00FF54D3" w:rsidTr="00EB5A9C"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B5A9C" w:rsidRPr="00FF54D3" w:rsidRDefault="00EB5A9C" w:rsidP="00FF54D3">
            <w:pPr>
              <w:numPr>
                <w:ilvl w:val="0"/>
                <w:numId w:val="34"/>
              </w:numPr>
              <w:spacing w:after="0" w:line="240" w:lineRule="auto"/>
              <w:ind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892" w:type="dxa"/>
          </w:tcPr>
          <w:p w:rsidR="00EB5A9C" w:rsidRPr="00FF54D3" w:rsidRDefault="00EB5A9C" w:rsidP="00FF54D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</w:tr>
      <w:tr w:rsidR="00EB5A9C" w:rsidRPr="00FF54D3" w:rsidTr="00EB5A9C"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B5A9C" w:rsidRPr="00FF54D3" w:rsidRDefault="00EB5A9C" w:rsidP="00FF54D3">
            <w:pPr>
              <w:numPr>
                <w:ilvl w:val="0"/>
                <w:numId w:val="34"/>
              </w:numPr>
              <w:spacing w:after="0" w:line="240" w:lineRule="auto"/>
              <w:ind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радиационный</w:t>
            </w:r>
          </w:p>
        </w:tc>
        <w:tc>
          <w:tcPr>
            <w:tcW w:w="892" w:type="dxa"/>
          </w:tcPr>
          <w:p w:rsidR="00EB5A9C" w:rsidRPr="00FF54D3" w:rsidRDefault="00EB5A9C" w:rsidP="00FF54D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5A9C" w:rsidRPr="00FF54D3" w:rsidRDefault="00EB5A9C" w:rsidP="00F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лучевой</w:t>
            </w:r>
          </w:p>
        </w:tc>
      </w:tr>
    </w:tbl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i/>
          <w:sz w:val="24"/>
          <w:szCs w:val="24"/>
        </w:rPr>
        <w:t>Сестринские вмешательства</w:t>
      </w:r>
      <w:r w:rsidRPr="00FF54D3">
        <w:rPr>
          <w:rFonts w:ascii="Times New Roman" w:hAnsi="Times New Roman" w:cs="Times New Roman"/>
          <w:sz w:val="24"/>
          <w:szCs w:val="24"/>
        </w:rPr>
        <w:t>, при которых может произойти заражение кровью или другими биологическими жидкостями:</w:t>
      </w:r>
    </w:p>
    <w:p w:rsidR="00EB5A9C" w:rsidRPr="00FF54D3" w:rsidRDefault="00EB5A9C" w:rsidP="00FF54D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инвазивные процедуры;</w:t>
      </w:r>
    </w:p>
    <w:p w:rsidR="00EB5A9C" w:rsidRPr="00FF54D3" w:rsidRDefault="00EB5A9C" w:rsidP="00FF54D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соприкосновение со слизистыми оболочками;</w:t>
      </w:r>
    </w:p>
    <w:p w:rsidR="00EB5A9C" w:rsidRPr="00FF54D3" w:rsidRDefault="00EB5A9C" w:rsidP="00FF54D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соприкосновение с повреждённой кожей пациентов;</w:t>
      </w:r>
    </w:p>
    <w:p w:rsidR="00EB5A9C" w:rsidRPr="00FF54D3" w:rsidRDefault="00EB5A9C" w:rsidP="00FF54D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контакт с поверхностями, загрязнёнными кровью или другими биологическими жидкостями.</w:t>
      </w:r>
    </w:p>
    <w:p w:rsidR="00EB5A9C" w:rsidRPr="00FF54D3" w:rsidRDefault="00EB5A9C" w:rsidP="00FF54D3">
      <w:pPr>
        <w:pStyle w:val="1"/>
        <w:jc w:val="center"/>
        <w:rPr>
          <w:szCs w:val="24"/>
        </w:rPr>
      </w:pPr>
    </w:p>
    <w:p w:rsidR="00EB5A9C" w:rsidRPr="00C75101" w:rsidRDefault="00EB5A9C" w:rsidP="00FF54D3">
      <w:pPr>
        <w:pStyle w:val="1"/>
        <w:jc w:val="center"/>
        <w:rPr>
          <w:szCs w:val="24"/>
        </w:rPr>
      </w:pPr>
      <w:bookmarkStart w:id="2" w:name="_Toc31785968"/>
      <w:r w:rsidRPr="00FF54D3">
        <w:rPr>
          <w:szCs w:val="24"/>
        </w:rPr>
        <w:t xml:space="preserve">Мероприятия по </w:t>
      </w:r>
      <w:r w:rsidRPr="00C75101">
        <w:rPr>
          <w:szCs w:val="24"/>
        </w:rPr>
        <w:t xml:space="preserve">предупреждению </w:t>
      </w:r>
      <w:r w:rsidR="00C75101" w:rsidRPr="00C75101">
        <w:rPr>
          <w:szCs w:val="24"/>
        </w:rPr>
        <w:t>инфекций, связанных с оказанием медицинской помощи</w:t>
      </w:r>
      <w:r w:rsidRPr="00C75101">
        <w:rPr>
          <w:szCs w:val="24"/>
        </w:rPr>
        <w:t xml:space="preserve"> в лечебно-профилактиче</w:t>
      </w:r>
      <w:r w:rsidR="00C75101" w:rsidRPr="00C75101">
        <w:rPr>
          <w:szCs w:val="24"/>
        </w:rPr>
        <w:t>ских</w:t>
      </w:r>
      <w:bookmarkEnd w:id="2"/>
      <w:r w:rsidR="00C75101">
        <w:rPr>
          <w:szCs w:val="24"/>
        </w:rPr>
        <w:t xml:space="preserve"> организациях</w:t>
      </w:r>
    </w:p>
    <w:p w:rsidR="00EB5A9C" w:rsidRPr="00FF54D3" w:rsidRDefault="00EB5A9C" w:rsidP="00FF54D3">
      <w:pPr>
        <w:pStyle w:val="1"/>
        <w:rPr>
          <w:snapToGrid w:val="0"/>
          <w:szCs w:val="24"/>
        </w:rPr>
      </w:pPr>
      <w:r w:rsidRPr="00FF54D3">
        <w:rPr>
          <w:szCs w:val="24"/>
        </w:rPr>
        <w:t xml:space="preserve"> </w:t>
      </w:r>
    </w:p>
    <w:p w:rsidR="00EB5A9C" w:rsidRPr="00FF54D3" w:rsidRDefault="00EB5A9C" w:rsidP="00FF54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В вопросах профилактики </w:t>
      </w:r>
      <w:r w:rsidR="00C75101">
        <w:rPr>
          <w:rFonts w:ascii="Times New Roman" w:hAnsi="Times New Roman" w:cs="Times New Roman"/>
          <w:snapToGrid w:val="0"/>
          <w:sz w:val="24"/>
          <w:szCs w:val="24"/>
        </w:rPr>
        <w:t>ИСМП в ЛПО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 должны быть выполнены важнейшие требования:</w:t>
      </w:r>
    </w:p>
    <w:p w:rsidR="00EB5A9C" w:rsidRPr="00FF54D3" w:rsidRDefault="00EB5A9C" w:rsidP="00FF54D3">
      <w:pPr>
        <w:spacing w:after="0" w:line="240" w:lineRule="auto"/>
        <w:ind w:left="2618" w:hanging="1767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>1 – сведение к минимуму возможности заноса инфекции;</w:t>
      </w:r>
    </w:p>
    <w:p w:rsidR="00EB5A9C" w:rsidRPr="00FF54D3" w:rsidRDefault="00EB5A9C" w:rsidP="00FF54D3">
      <w:pPr>
        <w:spacing w:after="0" w:line="240" w:lineRule="auto"/>
        <w:ind w:left="2618" w:hanging="1767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>2 – исключение внутригоспитальных заражений;</w:t>
      </w:r>
    </w:p>
    <w:p w:rsidR="00EB5A9C" w:rsidRPr="00FF54D3" w:rsidRDefault="00EB5A9C" w:rsidP="00FF54D3">
      <w:pPr>
        <w:spacing w:after="0" w:line="240" w:lineRule="auto"/>
        <w:ind w:left="2618" w:hanging="1767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>3 – исключени</w:t>
      </w:r>
      <w:r w:rsidR="00C75101">
        <w:rPr>
          <w:rFonts w:ascii="Times New Roman" w:hAnsi="Times New Roman" w:cs="Times New Roman"/>
          <w:snapToGrid w:val="0"/>
          <w:sz w:val="24"/>
          <w:szCs w:val="24"/>
        </w:rPr>
        <w:t>е выноса инфекции за пределы ЛПО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B5A9C" w:rsidRPr="00FF54D3" w:rsidRDefault="00EB5A9C" w:rsidP="00FF54D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75101" w:rsidRDefault="00C75101" w:rsidP="00FF54D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75101" w:rsidRDefault="00C75101" w:rsidP="00FF54D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C75101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A9C" w:rsidRPr="00FF54D3" w:rsidRDefault="00EB5A9C" w:rsidP="00FF54D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F54D3">
        <w:rPr>
          <w:rFonts w:ascii="Times New Roman" w:hAnsi="Times New Roman" w:cs="Times New Roman"/>
          <w:i w:val="0"/>
          <w:sz w:val="24"/>
          <w:szCs w:val="24"/>
        </w:rPr>
        <w:lastRenderedPageBreak/>
        <w:t>Безопасность медицинских работников на рабочем месте</w:t>
      </w: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Производственная среда в медицинских учреждениях насыщена микрофлорой. Предупреждение возможности передачи микроорганизмов от пациентов к медперсоналу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FF54D3">
        <w:rPr>
          <w:rFonts w:ascii="Times New Roman" w:hAnsi="Times New Roman" w:cs="Times New Roman"/>
          <w:sz w:val="24"/>
          <w:szCs w:val="24"/>
        </w:rPr>
        <w:t xml:space="preserve"> важнейшая составляющая инфекционной безопасности. </w:t>
      </w:r>
    </w:p>
    <w:p w:rsidR="00C75101" w:rsidRDefault="00C75101" w:rsidP="00FF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9C" w:rsidRPr="005224DB" w:rsidRDefault="00EB5A9C" w:rsidP="00C7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DB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</w:t>
      </w:r>
      <w:r w:rsidR="005224DB" w:rsidRPr="005224DB">
        <w:rPr>
          <w:rFonts w:ascii="Times New Roman" w:hAnsi="Times New Roman"/>
          <w:b/>
          <w:sz w:val="24"/>
          <w:szCs w:val="24"/>
        </w:rPr>
        <w:t>контроля инфекций, связанных с оказанием медицинской помощи</w:t>
      </w:r>
      <w:r w:rsidR="005224DB">
        <w:rPr>
          <w:rFonts w:ascii="Times New Roman" w:hAnsi="Times New Roman"/>
          <w:b/>
          <w:sz w:val="24"/>
          <w:szCs w:val="24"/>
        </w:rPr>
        <w:t>,</w:t>
      </w:r>
      <w:r w:rsidR="005224DB" w:rsidRPr="0052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4DB">
        <w:rPr>
          <w:rFonts w:ascii="Times New Roman" w:hAnsi="Times New Roman" w:cs="Times New Roman"/>
          <w:b/>
          <w:sz w:val="24"/>
          <w:szCs w:val="24"/>
        </w:rPr>
        <w:t>каждого пациента следует рассматривать как потенциально инфицированного</w:t>
      </w:r>
      <w:r w:rsidR="00C75101" w:rsidRPr="005224DB">
        <w:rPr>
          <w:rFonts w:ascii="Times New Roman" w:hAnsi="Times New Roman" w:cs="Times New Roman"/>
          <w:b/>
          <w:sz w:val="24"/>
          <w:szCs w:val="24"/>
        </w:rPr>
        <w:t>!</w:t>
      </w:r>
    </w:p>
    <w:p w:rsidR="00FF54D3" w:rsidRDefault="00FF54D3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Руки медсестры при реализации сестринских вмешательств часто контаминируются патогенной и условно-патогенной микрофлорой. В процессе выполнения лечебных манипуляций сестра может переносить руками микроорганизмы на объекты внешней среды. Таким образом, телефон, ручка, клавиатура компьютера становятся источниками инфекции, как для сестры, так и для её коллег. Если на рабочем месте сестра принимает пищу или поправляет макияж, потенциально опасные организмы, попадая на кожу лица и слизистые, могут вызывать местные и общие патологические процессы.</w:t>
      </w: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b/>
          <w:sz w:val="24"/>
          <w:szCs w:val="24"/>
        </w:rPr>
        <w:t>Безопасное поведение медсестры обеспечит соблюдение санитарно-эпидемического режима рабочего пространства.</w:t>
      </w:r>
      <w:r w:rsidRPr="00FF54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Санитарно-эпидемиологический режим</w:t>
      </w:r>
      <w:r w:rsidRPr="00FF54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FF54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комплекс мероприятий, осуществляемый в больнице с целью предупреждения </w:t>
      </w:r>
      <w:r w:rsidR="00C75101">
        <w:rPr>
          <w:rFonts w:ascii="Times New Roman" w:hAnsi="Times New Roman" w:cs="Times New Roman"/>
          <w:snapToGrid w:val="0"/>
          <w:sz w:val="24"/>
          <w:szCs w:val="24"/>
        </w:rPr>
        <w:t>ИСМП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 и создания оптимальных гигиенических условий пребывания больных и быстрейшего их выздоровления.</w:t>
      </w:r>
    </w:p>
    <w:p w:rsidR="00EB5A9C" w:rsidRPr="00FF54D3" w:rsidRDefault="00EB5A9C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Микрофлора кожи рук состоит из постоянных (резидентных) и временных (транзиторных) микроорганизмов. </w:t>
      </w:r>
      <w:r w:rsidRPr="00FF54D3">
        <w:rPr>
          <w:rFonts w:ascii="Times New Roman" w:hAnsi="Times New Roman" w:cs="Times New Roman"/>
          <w:sz w:val="24"/>
          <w:szCs w:val="24"/>
        </w:rPr>
        <w:t>Поверхностный слой эпидермиса (верхний слой кожи) полностью замещается каждые 2 недели. Ежедневно со здоровой кожи отшелушивается до 100 млн. кожных чешуек, из которых 10% содержат жизнеспособные бактерии. Микрофлору кожи можно разделить на две большие группы:</w:t>
      </w:r>
    </w:p>
    <w:p w:rsidR="00EB5A9C" w:rsidRPr="00FF54D3" w:rsidRDefault="00EB5A9C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b/>
          <w:caps/>
          <w:snapToGrid w:val="0"/>
          <w:sz w:val="24"/>
          <w:szCs w:val="24"/>
        </w:rPr>
        <w:t>М</w:t>
      </w:r>
      <w:r w:rsidRPr="00FF54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ытье рук </w:t>
      </w:r>
      <w:r w:rsidRPr="00FF54D3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–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это</w:t>
      </w:r>
      <w:r w:rsidRPr="00FF54D3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мера профилактики </w:t>
      </w:r>
      <w:r w:rsidR="00C75101">
        <w:rPr>
          <w:rFonts w:ascii="Times New Roman" w:hAnsi="Times New Roman" w:cs="Times New Roman"/>
          <w:snapToGrid w:val="0"/>
          <w:sz w:val="24"/>
          <w:szCs w:val="24"/>
        </w:rPr>
        <w:t>ИСМП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 xml:space="preserve"> и мера безопасности персонала.</w:t>
      </w:r>
    </w:p>
    <w:p w:rsidR="00FF54D3" w:rsidRDefault="00FF54D3" w:rsidP="00FF54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ОБЕЗЗАРАЖИВАНИЕ РУК </w:t>
      </w:r>
      <w:r w:rsidRPr="00FF54D3">
        <w:rPr>
          <w:rFonts w:ascii="Times New Roman" w:hAnsi="Times New Roman" w:cs="Times New Roman"/>
          <w:snapToGrid w:val="0"/>
          <w:sz w:val="24"/>
          <w:szCs w:val="24"/>
        </w:rPr>
        <w:t>(деконтаминация):</w:t>
      </w:r>
    </w:p>
    <w:p w:rsidR="00EB5A9C" w:rsidRPr="00FF54D3" w:rsidRDefault="00EB5A9C" w:rsidP="00FF54D3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Гигиеническая  обработка (обработка рук с применением кожных антисептиков)</w:t>
      </w:r>
    </w:p>
    <w:p w:rsidR="00EB5A9C" w:rsidRPr="00FF54D3" w:rsidRDefault="00EB5A9C" w:rsidP="00FF54D3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Хирургическая  обработка (обработка рук с последующим надеванием стерильных перчаток).</w:t>
      </w: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54D3">
        <w:rPr>
          <w:rFonts w:ascii="Times New Roman" w:hAnsi="Times New Roman" w:cs="Times New Roman"/>
          <w:snapToGrid w:val="0"/>
          <w:sz w:val="24"/>
          <w:szCs w:val="24"/>
        </w:rPr>
        <w:t>Заражение медперсонала возможно в результате естественных и искусственных механизмов передачи.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Потенциальные парентеральные инфекции в условиях медицинского учреждения – это </w:t>
      </w:r>
      <w:r w:rsidRPr="00FF54D3">
        <w:rPr>
          <w:rFonts w:ascii="Times New Roman" w:hAnsi="Times New Roman" w:cs="Times New Roman"/>
          <w:bCs/>
          <w:caps/>
          <w:sz w:val="24"/>
          <w:szCs w:val="24"/>
        </w:rPr>
        <w:t>ВИЧ-</w:t>
      </w:r>
      <w:r w:rsidRPr="00FF54D3">
        <w:rPr>
          <w:rFonts w:ascii="Times New Roman" w:hAnsi="Times New Roman" w:cs="Times New Roman"/>
          <w:bCs/>
          <w:sz w:val="24"/>
          <w:szCs w:val="24"/>
        </w:rPr>
        <w:t>инфекция и парентеральные гепатиты B, C, D, G.</w:t>
      </w:r>
      <w:r w:rsidRPr="00FF5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Вирус находится во всех биологических жидкостях: </w:t>
      </w:r>
    </w:p>
    <w:p w:rsidR="00EB5A9C" w:rsidRPr="00FF54D3" w:rsidRDefault="00EB5A9C" w:rsidP="00FF54D3">
      <w:pPr>
        <w:numPr>
          <w:ilvl w:val="0"/>
          <w:numId w:val="39"/>
        </w:numPr>
        <w:tabs>
          <w:tab w:val="num" w:pos="720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Кровь, компоненты и препараты крови; </w:t>
      </w:r>
    </w:p>
    <w:p w:rsidR="00EB5A9C" w:rsidRPr="00FF54D3" w:rsidRDefault="00EB5A9C" w:rsidP="00FF54D3">
      <w:pPr>
        <w:numPr>
          <w:ilvl w:val="0"/>
          <w:numId w:val="39"/>
        </w:numPr>
        <w:tabs>
          <w:tab w:val="num" w:pos="720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Менструальная кровь;</w:t>
      </w:r>
      <w:r w:rsidRPr="00FF54D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B5A9C" w:rsidRPr="00FF54D3" w:rsidRDefault="00EB5A9C" w:rsidP="00FF54D3">
      <w:pPr>
        <w:numPr>
          <w:ilvl w:val="0"/>
          <w:numId w:val="39"/>
        </w:numPr>
        <w:tabs>
          <w:tab w:val="num" w:pos="720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Секреция цервикального канала; </w:t>
      </w:r>
    </w:p>
    <w:p w:rsidR="00EB5A9C" w:rsidRPr="00FF54D3" w:rsidRDefault="00EB5A9C" w:rsidP="00FF54D3">
      <w:pPr>
        <w:numPr>
          <w:ilvl w:val="0"/>
          <w:numId w:val="39"/>
        </w:numPr>
        <w:tabs>
          <w:tab w:val="num" w:pos="720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Семенная жидкость; </w:t>
      </w:r>
    </w:p>
    <w:p w:rsidR="00EB5A9C" w:rsidRPr="00FF54D3" w:rsidRDefault="00EB5A9C" w:rsidP="00FF54D3">
      <w:pPr>
        <w:numPr>
          <w:ilvl w:val="0"/>
          <w:numId w:val="39"/>
        </w:numPr>
        <w:tabs>
          <w:tab w:val="num" w:pos="720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Спинномозговая жидкость, синовиальная, плевральная, перикардиальная, перитониальная и амниотические жидкости.</w:t>
      </w:r>
    </w:p>
    <w:p w:rsidR="00EB5A9C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C75101" w:rsidRPr="00FF54D3" w:rsidRDefault="00C75101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4786"/>
      </w:tblGrid>
      <w:tr w:rsidR="00EB5A9C" w:rsidRPr="00FF54D3" w:rsidTr="000969ED">
        <w:tc>
          <w:tcPr>
            <w:tcW w:w="3227" w:type="dxa"/>
            <w:vMerge w:val="restart"/>
            <w:vAlign w:val="center"/>
          </w:tcPr>
          <w:p w:rsidR="00EB5A9C" w:rsidRPr="00FF54D3" w:rsidRDefault="00EB5A9C" w:rsidP="00FF54D3">
            <w:pPr>
              <w:tabs>
                <w:tab w:val="left" w:pos="6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Пути передачи</w:t>
            </w:r>
          </w:p>
        </w:tc>
        <w:tc>
          <w:tcPr>
            <w:tcW w:w="4786" w:type="dxa"/>
          </w:tcPr>
          <w:p w:rsidR="00EB5A9C" w:rsidRPr="00FF54D3" w:rsidRDefault="00EB5A9C" w:rsidP="00FF54D3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парентеральный</w:t>
            </w:r>
          </w:p>
        </w:tc>
      </w:tr>
      <w:tr w:rsidR="00EB5A9C" w:rsidRPr="00FF54D3" w:rsidTr="000969ED">
        <w:tc>
          <w:tcPr>
            <w:tcW w:w="3227" w:type="dxa"/>
            <w:vMerge/>
          </w:tcPr>
          <w:p w:rsidR="00EB5A9C" w:rsidRPr="00FF54D3" w:rsidRDefault="00EB5A9C" w:rsidP="00FF54D3">
            <w:pPr>
              <w:tabs>
                <w:tab w:val="left" w:pos="6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EB5A9C" w:rsidRPr="00FF54D3" w:rsidRDefault="00EB5A9C" w:rsidP="00FF54D3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половой</w:t>
            </w:r>
          </w:p>
        </w:tc>
      </w:tr>
      <w:tr w:rsidR="00EB5A9C" w:rsidRPr="00FF54D3" w:rsidTr="000969ED">
        <w:tc>
          <w:tcPr>
            <w:tcW w:w="3227" w:type="dxa"/>
            <w:vMerge/>
          </w:tcPr>
          <w:p w:rsidR="00EB5A9C" w:rsidRPr="00FF54D3" w:rsidRDefault="00EB5A9C" w:rsidP="00FF54D3">
            <w:pPr>
              <w:tabs>
                <w:tab w:val="left" w:pos="6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EB5A9C" w:rsidRPr="00FF54D3" w:rsidRDefault="00EB5A9C" w:rsidP="00FF54D3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sz w:val="24"/>
                <w:szCs w:val="24"/>
              </w:rPr>
              <w:t>перинатальный</w:t>
            </w:r>
          </w:p>
        </w:tc>
      </w:tr>
    </w:tbl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C75101" w:rsidRDefault="00C75101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  <w:sectPr w:rsidR="00C75101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Профилактика заражения вирусными гепатитами:</w:t>
      </w:r>
    </w:p>
    <w:p w:rsidR="00FF54D3" w:rsidRDefault="00FF54D3" w:rsidP="00FF54D3">
      <w:pPr>
        <w:tabs>
          <w:tab w:val="left" w:pos="6994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Общие рекомендации: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вакцинация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тщательное мытьё рук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отказ от употребления некипячёной воды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мытьё фруктов и овощей, ошпаривание их кипятком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исключение контакта с биологическими жидкостями дру</w:t>
      </w:r>
      <w:r w:rsidR="00C75101">
        <w:rPr>
          <w:rFonts w:ascii="Times New Roman" w:hAnsi="Times New Roman" w:cs="Times New Roman"/>
          <w:sz w:val="24"/>
          <w:szCs w:val="24"/>
        </w:rPr>
        <w:t>гих людей (кровь, мокрота</w:t>
      </w:r>
      <w:r w:rsidRPr="00FF54D3">
        <w:rPr>
          <w:rFonts w:ascii="Times New Roman" w:hAnsi="Times New Roman" w:cs="Times New Roman"/>
          <w:sz w:val="24"/>
          <w:szCs w:val="24"/>
        </w:rPr>
        <w:t>)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отказ от пользования чужими бритвами, зубными щётками, ножницами и т.д.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защищённый секс (все виды незащищенного секса могут быть опасны)</w:t>
      </w:r>
    </w:p>
    <w:p w:rsidR="00EB5A9C" w:rsidRPr="00FF54D3" w:rsidRDefault="00EB5A9C" w:rsidP="00FF54D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соблюдение стерильности инструментария при инъекциях, пирсинге, татуировке и т.д.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5A9C" w:rsidRPr="00FF54D3" w:rsidRDefault="00EB5A9C" w:rsidP="00FF54D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2FBF" w:rsidRDefault="00EB5A9C" w:rsidP="00FF54D3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3">
        <w:rPr>
          <w:rFonts w:ascii="Times New Roman" w:hAnsi="Times New Roman" w:cs="Times New Roman"/>
          <w:b/>
          <w:sz w:val="24"/>
          <w:szCs w:val="24"/>
        </w:rPr>
        <w:t xml:space="preserve">ПОТЕНЦИАЛЬНЫЕ ПАРЕНТЕРАЛЬНЫЕ ИНФЕКЦИИ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3">
        <w:rPr>
          <w:rFonts w:ascii="Times New Roman" w:hAnsi="Times New Roman" w:cs="Times New Roman"/>
          <w:b/>
          <w:sz w:val="24"/>
          <w:szCs w:val="24"/>
        </w:rPr>
        <w:t>В УСЛОВИЯХ МЕДИЦИНСКОГО УЧРЕЖДЕНИЯ</w:t>
      </w:r>
    </w:p>
    <w:p w:rsidR="00FF54D3" w:rsidRDefault="00FF54D3" w:rsidP="00FF54D3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5A9C" w:rsidRPr="00FF54D3" w:rsidRDefault="00EB5A9C" w:rsidP="00FF54D3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Гепати́т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hyperlink r:id="rId8" w:tooltip="Греческий язык" w:history="1">
        <w:r w:rsidRPr="00FF54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греч</w:t>
        </w:r>
        <w:proofErr w:type="gramStart"/>
        <w:r w:rsidRPr="00FF54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proofErr w:type="gramStart"/>
      <w:r w:rsidRPr="00FF54D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ечень) — общее название острых и хронических диффузных (то есть, в отличие от очаговых, распространяющихся на весь организм) воспалительных заболеваний </w:t>
      </w:r>
      <w:hyperlink r:id="rId9" w:tooltip="Печень" w:history="1">
        <w:r w:rsidRPr="00FF54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печени</w:t>
        </w:r>
      </w:hyperlink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различной </w:t>
      </w:r>
      <w:hyperlink r:id="rId10" w:tooltip="Этиология" w:history="1">
        <w:r w:rsidRPr="00FF54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этиологии</w:t>
        </w:r>
      </w:hyperlink>
      <w:r w:rsidRPr="00FF54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sz w:val="24"/>
          <w:szCs w:val="24"/>
        </w:rPr>
        <w:t>Парентеральные гепатиты B, C, D, G</w:t>
      </w:r>
      <w:r w:rsidRPr="00FF5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Источник инфекции – больные всеми формами острого и хронического гепатита и вирусоносители. 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 эпидопасность – больные безжелтушной, хронической формами болезни и вирусоносители. </w:t>
      </w:r>
    </w:p>
    <w:p w:rsidR="00FF54D3" w:rsidRDefault="00FF54D3" w:rsidP="00FF54D3">
      <w:pPr>
        <w:tabs>
          <w:tab w:val="left" w:pos="6994"/>
        </w:tabs>
        <w:spacing w:after="0" w:line="240" w:lineRule="auto"/>
        <w:ind w:firstLine="6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Гепатит </w:t>
      </w:r>
      <w:proofErr w:type="gramStart"/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>В</w:t>
      </w:r>
      <w:proofErr w:type="gramEnd"/>
    </w:p>
    <w:p w:rsidR="00EB5A9C" w:rsidRPr="00FF54D3" w:rsidRDefault="00EB5A9C" w:rsidP="00F17303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Вирус, вызывающий гепатит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, относится к семейству </w:t>
      </w:r>
      <w:hyperlink r:id="rId11" w:tooltip="Hepadnaviridae" w:history="1">
        <w:r w:rsidRPr="00FF54D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Hepadnaviridae</w:t>
        </w:r>
      </w:hyperlink>
      <w:r w:rsidRPr="00FF54D3">
        <w:rPr>
          <w:rFonts w:ascii="Times New Roman" w:hAnsi="Times New Roman" w:cs="Times New Roman"/>
          <w:sz w:val="24"/>
          <w:szCs w:val="24"/>
        </w:rPr>
        <w:t>, и провоцирует как острые, так и хронические формы гепатита. Хр</w:t>
      </w:r>
      <w:r w:rsidR="00F17303">
        <w:rPr>
          <w:rFonts w:ascii="Times New Roman" w:hAnsi="Times New Roman" w:cs="Times New Roman"/>
          <w:sz w:val="24"/>
          <w:szCs w:val="24"/>
        </w:rPr>
        <w:t>.</w:t>
      </w:r>
      <w:r w:rsidRPr="00FF54D3">
        <w:rPr>
          <w:rFonts w:ascii="Times New Roman" w:hAnsi="Times New Roman" w:cs="Times New Roman"/>
          <w:sz w:val="24"/>
          <w:szCs w:val="24"/>
        </w:rPr>
        <w:t xml:space="preserve"> гепатит развивается у 10 % взрослых больных, перенёсших гепатит B.</w:t>
      </w:r>
      <w:r w:rsidR="00F17303" w:rsidRPr="00F17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303" w:rsidRPr="00FF54D3">
        <w:rPr>
          <w:rFonts w:ascii="Times New Roman" w:hAnsi="Times New Roman" w:cs="Times New Roman"/>
          <w:bCs/>
          <w:sz w:val="24"/>
          <w:szCs w:val="24"/>
        </w:rPr>
        <w:t xml:space="preserve">Патогенез – некроз печёночных клеток. </w:t>
      </w:r>
    </w:p>
    <w:p w:rsidR="00EB5A9C" w:rsidRPr="00FF54D3" w:rsidRDefault="00EB5A9C" w:rsidP="00FF54D3">
      <w:pPr>
        <w:pStyle w:val="af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iCs/>
          <w:color w:val="auto"/>
          <w:sz w:val="24"/>
          <w:szCs w:val="24"/>
        </w:rPr>
        <w:t>Вирус открыт в 1970 году и получил название «частицы Дейна».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>Особенность вируса:</w:t>
      </w:r>
    </w:p>
    <w:p w:rsidR="00EB5A9C" w:rsidRPr="00FF54D3" w:rsidRDefault="00EB5A9C" w:rsidP="00FF54D3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 xml:space="preserve">устойчивость во внешней среде </w:t>
      </w:r>
    </w:p>
    <w:p w:rsidR="00EB5A9C" w:rsidRPr="00FF54D3" w:rsidRDefault="00EB5A9C" w:rsidP="00FF54D3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>при комнатной температуре выдерживает несколько недель</w:t>
      </w:r>
    </w:p>
    <w:p w:rsidR="00EB5A9C" w:rsidRPr="00FF54D3" w:rsidRDefault="00EB5A9C" w:rsidP="00FF54D3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>при температуре  –20</w:t>
      </w:r>
      <w:r w:rsidRPr="00FF54D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FF54D3">
        <w:rPr>
          <w:rFonts w:ascii="Times New Roman" w:hAnsi="Times New Roman" w:cs="Times New Roman"/>
          <w:bCs/>
          <w:sz w:val="24"/>
          <w:szCs w:val="24"/>
        </w:rPr>
        <w:t>С – 10 лет.</w:t>
      </w:r>
    </w:p>
    <w:p w:rsidR="00EB5A9C" w:rsidRPr="00FF54D3" w:rsidRDefault="00EB5A9C" w:rsidP="00FF54D3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Наиболее часто регистрируются </w:t>
      </w:r>
      <w:r w:rsidRPr="00FF54D3">
        <w:rPr>
          <w:rFonts w:ascii="Times New Roman" w:hAnsi="Times New Roman" w:cs="Times New Roman"/>
          <w:i/>
          <w:iCs/>
          <w:color w:val="auto"/>
          <w:sz w:val="24"/>
          <w:szCs w:val="24"/>
        </w:rPr>
        <w:t>среднетяжёлые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FF54D3">
        <w:rPr>
          <w:rFonts w:ascii="Times New Roman" w:hAnsi="Times New Roman" w:cs="Times New Roman"/>
          <w:i/>
          <w:iCs/>
          <w:color w:val="auto"/>
          <w:sz w:val="24"/>
          <w:szCs w:val="24"/>
        </w:rPr>
        <w:t>тяжёлые формы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болезни. По сравнению с гепатитом</w:t>
      </w:r>
      <w:proofErr w:type="gramStart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proofErr w:type="gramEnd"/>
      <w:r w:rsidRPr="00FF54D3">
        <w:rPr>
          <w:rFonts w:ascii="Times New Roman" w:hAnsi="Times New Roman" w:cs="Times New Roman"/>
          <w:color w:val="auto"/>
          <w:sz w:val="24"/>
          <w:szCs w:val="24"/>
        </w:rPr>
        <w:t>, при гепатите В чаще нарушение функций печени носит более выраженный характер. Острая форма гепатита</w:t>
      </w:r>
      <w:proofErr w:type="gramStart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примерно у 10 % пациентов переходит в </w:t>
      </w:r>
      <w:r w:rsidRPr="00FF54D3">
        <w:rPr>
          <w:rFonts w:ascii="Times New Roman" w:hAnsi="Times New Roman" w:cs="Times New Roman"/>
          <w:i/>
          <w:iCs/>
          <w:color w:val="auto"/>
          <w:sz w:val="24"/>
          <w:szCs w:val="24"/>
        </w:rPr>
        <w:t>хроническую активную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или </w:t>
      </w:r>
      <w:r w:rsidRPr="00FF54D3">
        <w:rPr>
          <w:rFonts w:ascii="Times New Roman" w:hAnsi="Times New Roman" w:cs="Times New Roman"/>
          <w:i/>
          <w:iCs/>
          <w:color w:val="auto"/>
          <w:sz w:val="24"/>
          <w:szCs w:val="24"/>
        </w:rPr>
        <w:t>хроническую персистирующую формы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, что со временем ведёт к развитию </w:t>
      </w:r>
      <w:hyperlink r:id="rId12" w:tooltip="Цирроз" w:history="1">
        <w:r w:rsidRPr="00FF54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цирроза</w:t>
        </w:r>
      </w:hyperlink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печени. После перенесённого заболевания развивается длительный иммунитет. </w:t>
      </w:r>
    </w:p>
    <w:p w:rsidR="00EB5A9C" w:rsidRPr="00FF54D3" w:rsidRDefault="00EB5A9C" w:rsidP="00FF54D3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В целях профилактики проводят плановую </w:t>
      </w:r>
      <w:r w:rsidRPr="00FF54D3">
        <w:rPr>
          <w:rFonts w:ascii="Times New Roman" w:hAnsi="Times New Roman" w:cs="Times New Roman"/>
          <w:b/>
          <w:i/>
          <w:color w:val="auto"/>
          <w:sz w:val="24"/>
          <w:szCs w:val="24"/>
        </w:rPr>
        <w:t>вакцинацию</w:t>
      </w:r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Исход</w:t>
      </w:r>
    </w:p>
    <w:p w:rsidR="00EB5A9C" w:rsidRPr="00FF54D3" w:rsidRDefault="00EB5A9C" w:rsidP="00DD2FB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– выздоровление</w:t>
      </w:r>
      <w:r w:rsidRPr="00FF54D3">
        <w:rPr>
          <w:rFonts w:ascii="Times New Roman" w:hAnsi="Times New Roman" w:cs="Times New Roman"/>
          <w:sz w:val="24"/>
          <w:szCs w:val="24"/>
        </w:rPr>
        <w:tab/>
      </w:r>
      <w:r w:rsidRPr="00FF54D3">
        <w:rPr>
          <w:rFonts w:ascii="Times New Roman" w:hAnsi="Times New Roman" w:cs="Times New Roman"/>
          <w:sz w:val="24"/>
          <w:szCs w:val="24"/>
        </w:rPr>
        <w:tab/>
      </w:r>
      <w:r w:rsidRPr="00FF54D3">
        <w:rPr>
          <w:rFonts w:ascii="Times New Roman" w:hAnsi="Times New Roman" w:cs="Times New Roman"/>
          <w:sz w:val="24"/>
          <w:szCs w:val="24"/>
        </w:rPr>
        <w:tab/>
        <w:t>– при тяжёлом течении</w:t>
      </w:r>
    </w:p>
    <w:p w:rsidR="00EB5A9C" w:rsidRPr="00FF54D3" w:rsidRDefault="00EB5A9C" w:rsidP="00DD2FB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– длительная реконвалесценция </w:t>
      </w:r>
      <w:r w:rsidRPr="00FF54D3">
        <w:rPr>
          <w:rFonts w:ascii="Times New Roman" w:hAnsi="Times New Roman" w:cs="Times New Roman"/>
          <w:sz w:val="24"/>
          <w:szCs w:val="24"/>
        </w:rPr>
        <w:tab/>
        <w:t xml:space="preserve">– хрон. форма, цирроз печени, рак печени. </w:t>
      </w:r>
    </w:p>
    <w:p w:rsidR="00FF54D3" w:rsidRDefault="00FF54D3" w:rsidP="00FF54D3">
      <w:pPr>
        <w:tabs>
          <w:tab w:val="left" w:pos="6994"/>
        </w:tabs>
        <w:spacing w:after="0" w:line="240" w:lineRule="auto"/>
        <w:ind w:firstLine="6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684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Гепатит </w:t>
      </w:r>
      <w:proofErr w:type="gramStart"/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proofErr w:type="gramEnd"/>
      <w:r w:rsidRPr="00FF54D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Гепатит C вызывается вирусом (HCV) семейства </w:t>
      </w:r>
      <w:hyperlink r:id="rId13" w:tooltip="Flaviviridae" w:history="1">
        <w:r w:rsidRPr="00FF54D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Flaviviridae</w:t>
        </w:r>
      </w:hyperlink>
      <w:r w:rsidRPr="00FF54D3">
        <w:rPr>
          <w:rFonts w:ascii="Times New Roman" w:hAnsi="Times New Roman" w:cs="Times New Roman"/>
          <w:sz w:val="24"/>
          <w:szCs w:val="24"/>
        </w:rPr>
        <w:t>. Природный резервуар вируса неизвестен. Гепатит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 (ранее назывался «гепатит ни А ни В», а в настоящее время описывается как системная HCV-инфекция).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Для заражения ГС требуется большая заражающая доза, чем при ГВ (чаще передаётся при переливании крови).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lastRenderedPageBreak/>
        <w:t xml:space="preserve">Инкубационный период 50 - 85 дней.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Хронический гепатит у каждого 4-го больного с развитием цирроза и первичного рака печени. </w:t>
      </w:r>
      <w:r w:rsidRPr="00FF54D3">
        <w:rPr>
          <w:rFonts w:ascii="Times New Roman" w:hAnsi="Times New Roman" w:cs="Times New Roman"/>
          <w:bCs/>
          <w:sz w:val="24"/>
          <w:szCs w:val="24"/>
        </w:rPr>
        <w:t>Вакцины против гепатита</w:t>
      </w:r>
      <w:proofErr w:type="gramStart"/>
      <w:r w:rsidRPr="00FF54D3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FF54D3">
        <w:rPr>
          <w:rFonts w:ascii="Times New Roman" w:hAnsi="Times New Roman" w:cs="Times New Roman"/>
          <w:bCs/>
          <w:sz w:val="24"/>
          <w:szCs w:val="24"/>
        </w:rPr>
        <w:t xml:space="preserve"> не существует.</w:t>
      </w:r>
    </w:p>
    <w:p w:rsidR="00EB5A9C" w:rsidRPr="00FF54D3" w:rsidRDefault="00EB5A9C" w:rsidP="00DD2FBF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Гепатит </w:t>
      </w:r>
      <w:r w:rsidRPr="00FF54D3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D</w:t>
      </w:r>
      <w:r w:rsidRPr="00FF54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F54D3">
        <w:rPr>
          <w:rFonts w:ascii="Times New Roman" w:hAnsi="Times New Roman" w:cs="Times New Roman"/>
          <w:sz w:val="24"/>
          <w:szCs w:val="24"/>
        </w:rPr>
        <w:t>(дельта-инфекция, дефектный вирус)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Гепатит D (гепатит дельта) провоцируется вирусом гепатита D и характеризуется острым развитием с массивным поражением печени. 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>Описан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 в 1977 году. Без возбудителя ГВ инфекция не развивается: не способен к самостоятельной репликации в организме хозяина (дельта-вирус способен размножаться в клетках печени только в присутствии вируса гепатита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, так как для выхода из клетки частицы дельта-вируса используют белки вируса гепатита В).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Источником вируса служит больной человек или вирусоноситель. Заражение вирусом D происходит при попадании вируса непосредственно в кровь. Пути передачи схожи с таковыми при гепатитах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 или С. Инкубационный период длится от 3 до 7 недель. Клиническая картина напоминает клинику вирусного гепатита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, однако течение заболевания как правило более тяжёлое. </w:t>
      </w:r>
      <w:r w:rsidRPr="00FF54D3">
        <w:rPr>
          <w:rFonts w:ascii="Times New Roman" w:hAnsi="Times New Roman" w:cs="Times New Roman"/>
          <w:i/>
          <w:sz w:val="24"/>
          <w:szCs w:val="24"/>
        </w:rPr>
        <w:t>Возможна коинфекция – одновременное заражение вирусами ГВ и Г</w:t>
      </w:r>
      <w:proofErr w:type="gramStart"/>
      <w:r w:rsidRPr="00FF54D3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FF54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5A9C" w:rsidRPr="00FF54D3" w:rsidRDefault="00EB5A9C" w:rsidP="00FF54D3">
      <w:pPr>
        <w:tabs>
          <w:tab w:val="left" w:pos="6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i/>
          <w:sz w:val="24"/>
          <w:szCs w:val="24"/>
        </w:rPr>
        <w:t>Характерно: хронизация процесса приводит к ОПН и циррозу печени</w:t>
      </w:r>
      <w:r w:rsidRPr="00FF54D3">
        <w:rPr>
          <w:rFonts w:ascii="Times New Roman" w:hAnsi="Times New Roman" w:cs="Times New Roman"/>
          <w:i/>
          <w:caps/>
          <w:sz w:val="24"/>
          <w:szCs w:val="24"/>
        </w:rPr>
        <w:t>.</w:t>
      </w:r>
    </w:p>
    <w:p w:rsidR="00EB5A9C" w:rsidRPr="00FF54D3" w:rsidRDefault="00EB5A9C" w:rsidP="00FF54D3">
      <w:pPr>
        <w:pStyle w:val="af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F54D3">
        <w:rPr>
          <w:rFonts w:ascii="Times New Roman" w:hAnsi="Times New Roman" w:cs="Times New Roman"/>
          <w:color w:val="auto"/>
          <w:sz w:val="24"/>
          <w:szCs w:val="24"/>
        </w:rPr>
        <w:t>Вакцинация против гепатита</w:t>
      </w:r>
      <w:proofErr w:type="gramStart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Pr="00FF54D3">
        <w:rPr>
          <w:rFonts w:ascii="Times New Roman" w:hAnsi="Times New Roman" w:cs="Times New Roman"/>
          <w:color w:val="auto"/>
          <w:sz w:val="24"/>
          <w:szCs w:val="24"/>
        </w:rPr>
        <w:t xml:space="preserve"> защищает от заражения гепатитом D.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3443" w:rsidRPr="00FF54D3" w:rsidRDefault="00623443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>ВИЧ-инфекция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 xml:space="preserve">ВИЧ-инфекция – вирус иммунодефицита человека. Возбудитель обнаружен в 1983 году. 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Пути передачи: </w:t>
      </w:r>
      <w:r w:rsidRPr="00FF54D3">
        <w:rPr>
          <w:rFonts w:ascii="Times New Roman" w:hAnsi="Times New Roman" w:cs="Times New Roman"/>
          <w:bCs/>
          <w:sz w:val="24"/>
          <w:szCs w:val="24"/>
        </w:rPr>
        <w:t>парентеральный, половой, вертикальный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 xml:space="preserve">Выделяют 2 типа вирусов: ВИЧ-1 и ВИЧ-2. 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 xml:space="preserve">ВИЧ-2 характеризуется более длительным, медленно прогрессирующим течением. 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>Источник инфекции – инфицированный человек (наиболее опасны лица на стадии инкубации).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F54D3">
        <w:rPr>
          <w:rFonts w:ascii="Times New Roman" w:hAnsi="Times New Roman" w:cs="Times New Roman"/>
          <w:bCs/>
          <w:sz w:val="24"/>
          <w:szCs w:val="24"/>
        </w:rPr>
        <w:t xml:space="preserve">Патогенез: поражает клетки иммунной системы. </w:t>
      </w:r>
    </w:p>
    <w:p w:rsidR="00FF54D3" w:rsidRDefault="00FF54D3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3443" w:rsidRPr="00FF54D3" w:rsidRDefault="00623443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54D3">
        <w:rPr>
          <w:rFonts w:ascii="Times New Roman" w:hAnsi="Times New Roman" w:cs="Times New Roman"/>
          <w:b/>
          <w:caps/>
          <w:sz w:val="24"/>
          <w:szCs w:val="24"/>
        </w:rPr>
        <w:t>СПИД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FF54D3">
        <w:rPr>
          <w:rFonts w:ascii="Times New Roman" w:hAnsi="Times New Roman" w:cs="Times New Roman"/>
          <w:sz w:val="24"/>
          <w:szCs w:val="24"/>
        </w:rPr>
        <w:t xml:space="preserve">синдром приобретённого иммунодефицита, клинически выраженные инфекции и опухоли (саркома Капоши, лимфомы) на фоне прогрессирующего похудания. 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Терминальная стадия – антитела перестают вырабатываться.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>Средняя продолжительность жизни без лечения – 11 лет; максимальная в РФ – 22 года.</w:t>
      </w:r>
    </w:p>
    <w:p w:rsidR="00623443" w:rsidRPr="00FF54D3" w:rsidRDefault="00623443" w:rsidP="00FF54D3">
      <w:pPr>
        <w:tabs>
          <w:tab w:val="left" w:pos="6994"/>
        </w:tabs>
        <w:spacing w:after="0" w:line="240" w:lineRule="auto"/>
        <w:ind w:firstLine="6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23443" w:rsidRPr="00FF54D3" w:rsidRDefault="00623443" w:rsidP="00FF5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3">
        <w:rPr>
          <w:rFonts w:ascii="Times New Roman" w:hAnsi="Times New Roman" w:cs="Times New Roman"/>
          <w:b/>
          <w:sz w:val="24"/>
          <w:szCs w:val="24"/>
        </w:rPr>
        <w:t>Во избежание заражения парентеральными вирусными гепатитами, ВИЧ-инфекцией следует соблюдать правила работы с колющим и режущим инструментарием:</w:t>
      </w:r>
    </w:p>
    <w:p w:rsidR="00623443" w:rsidRPr="00FF54D3" w:rsidRDefault="00623443" w:rsidP="00FF54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6c200"/>
      <w:bookmarkEnd w:id="3"/>
      <w:r w:rsidRPr="00FF54D3">
        <w:rPr>
          <w:rFonts w:ascii="Times New Roman" w:hAnsi="Times New Roman" w:cs="Times New Roman"/>
          <w:sz w:val="24"/>
          <w:szCs w:val="24"/>
        </w:rPr>
        <w:t xml:space="preserve">В случае порезов и уколов немедленно обработать и снять перчатки, выдавить кровь из ранки, вымыть руки с мылом под проточной водой, обработать руки 70%-м спиртом, смазать ранку 5%-м раствором йода. </w:t>
      </w: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спиртом. </w:t>
      </w: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f295"/>
      <w:bookmarkEnd w:id="4"/>
      <w:r w:rsidRPr="00FF54D3">
        <w:rPr>
          <w:rFonts w:ascii="Times New Roman" w:hAnsi="Times New Roman" w:cs="Times New Roman"/>
          <w:sz w:val="24"/>
          <w:szCs w:val="24"/>
        </w:rPr>
        <w:t xml:space="preserve">Если кровь попала на слизистые оболочки глаз, их сразу же промывают водой или 1%-м раствором борной кислоты; при попадании на слизистую оболочку носа - обрабатывают 1%-м </w:t>
      </w:r>
      <w:bookmarkStart w:id="5" w:name="85f55"/>
      <w:bookmarkEnd w:id="5"/>
      <w:r w:rsidRPr="00FF54D3">
        <w:rPr>
          <w:rFonts w:ascii="Times New Roman" w:hAnsi="Times New Roman" w:cs="Times New Roman"/>
          <w:sz w:val="24"/>
          <w:szCs w:val="24"/>
        </w:rPr>
        <w:t xml:space="preserve">раствором протаргола; на слизистую оболочку рта - полоскать 70%-м раствором спирта или 0,05%-м раствором марганцевокислого калия или 1%-м раствором борной кислоты. </w:t>
      </w: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t xml:space="preserve">Слизистые оболочки носа, губ, конъюнктивы обрабатывают также раствором марганцевокислого калия в разведении 1:10000 (раствор готовится ex tempore). </w:t>
      </w: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D3">
        <w:rPr>
          <w:rFonts w:ascii="Times New Roman" w:hAnsi="Times New Roman" w:cs="Times New Roman"/>
          <w:sz w:val="24"/>
          <w:szCs w:val="24"/>
        </w:rPr>
        <w:lastRenderedPageBreak/>
        <w:t xml:space="preserve">Лица, подвергшиеся угрозе заражения ВИЧ-инфекцией, находятся под наблюдением врача-инфекциониста в течение 1 года с обязательным обследованием на наличие маркера ВИЧ-инфекции. </w:t>
      </w:r>
    </w:p>
    <w:p w:rsidR="00623443" w:rsidRPr="00FF54D3" w:rsidRDefault="00623443" w:rsidP="00F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dc0b"/>
      <w:bookmarkEnd w:id="6"/>
      <w:r w:rsidRPr="00FF54D3">
        <w:rPr>
          <w:rFonts w:ascii="Times New Roman" w:hAnsi="Times New Roman" w:cs="Times New Roman"/>
          <w:sz w:val="24"/>
          <w:szCs w:val="24"/>
        </w:rPr>
        <w:t xml:space="preserve">Персоналу, у которого произошел контакт с материалом, инфицированным вирусом гепатита B, вводится одновременно специфический иммуноглобулин (не позднее 48 ч.) и вакцина против </w:t>
      </w:r>
      <w:bookmarkStart w:id="7" w:name="bffab"/>
      <w:bookmarkEnd w:id="7"/>
      <w:r w:rsidRPr="00FF54D3">
        <w:rPr>
          <w:rFonts w:ascii="Times New Roman" w:hAnsi="Times New Roman" w:cs="Times New Roman"/>
          <w:sz w:val="24"/>
          <w:szCs w:val="24"/>
        </w:rPr>
        <w:t xml:space="preserve">гепатита B в разные участки тела по схеме 0 - 1 - 2 - 6 мес. с последующим </w:t>
      </w:r>
      <w:proofErr w:type="gramStart"/>
      <w:r w:rsidRPr="00FF54D3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F54D3">
        <w:rPr>
          <w:rFonts w:ascii="Times New Roman" w:hAnsi="Times New Roman" w:cs="Times New Roman"/>
          <w:sz w:val="24"/>
          <w:szCs w:val="24"/>
        </w:rPr>
        <w:t xml:space="preserve"> маркерами гепатита (не ранее 3 - 4 мес. после введения иммуноглобулина). </w:t>
      </w:r>
    </w:p>
    <w:bookmarkEnd w:id="0"/>
    <w:bookmarkEnd w:id="1"/>
    <w:p w:rsidR="00623443" w:rsidRDefault="00623443" w:rsidP="00623443">
      <w:pPr>
        <w:tabs>
          <w:tab w:val="left" w:pos="6994"/>
        </w:tabs>
        <w:ind w:firstLine="684"/>
        <w:jc w:val="center"/>
        <w:rPr>
          <w:b/>
          <w:caps/>
          <w:sz w:val="32"/>
          <w:szCs w:val="32"/>
        </w:rPr>
      </w:pPr>
    </w:p>
    <w:sectPr w:rsidR="00623443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B4155"/>
    <w:multiLevelType w:val="hybridMultilevel"/>
    <w:tmpl w:val="1E72469C"/>
    <w:lvl w:ilvl="0" w:tplc="3C6A1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4E5"/>
    <w:multiLevelType w:val="hybridMultilevel"/>
    <w:tmpl w:val="16C25EC2"/>
    <w:lvl w:ilvl="0" w:tplc="BBC4E7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075F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7E198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28DC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84816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126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8A3D3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A8127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BCA2B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51139"/>
    <w:multiLevelType w:val="hybridMultilevel"/>
    <w:tmpl w:val="BCFA6CE2"/>
    <w:lvl w:ilvl="0" w:tplc="5FC6B8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B2C34"/>
    <w:multiLevelType w:val="hybridMultilevel"/>
    <w:tmpl w:val="7E30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C79BE"/>
    <w:multiLevelType w:val="hybridMultilevel"/>
    <w:tmpl w:val="8EE446F6"/>
    <w:lvl w:ilvl="0" w:tplc="41A0F240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C31AA"/>
    <w:multiLevelType w:val="multilevel"/>
    <w:tmpl w:val="E18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F0573"/>
    <w:multiLevelType w:val="hybridMultilevel"/>
    <w:tmpl w:val="B428D16C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BCF190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  <w:w w:val="80"/>
      </w:rPr>
    </w:lvl>
  </w:abstractNum>
  <w:abstractNum w:abstractNumId="15">
    <w:nsid w:val="229B5D8D"/>
    <w:multiLevelType w:val="hybridMultilevel"/>
    <w:tmpl w:val="65FA90AA"/>
    <w:lvl w:ilvl="0" w:tplc="3B2C71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42856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22964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68DDD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FE622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BACE8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1AF7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B42A8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DE380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150483"/>
    <w:multiLevelType w:val="hybridMultilevel"/>
    <w:tmpl w:val="623AEB0A"/>
    <w:lvl w:ilvl="0" w:tplc="0B68D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A3914">
      <w:start w:val="1"/>
      <w:numFmt w:val="bullet"/>
      <w:lvlText w:val=""/>
      <w:lvlJc w:val="left"/>
      <w:pPr>
        <w:tabs>
          <w:tab w:val="num" w:pos="130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D3EB8"/>
    <w:multiLevelType w:val="hybridMultilevel"/>
    <w:tmpl w:val="91A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26A08"/>
    <w:multiLevelType w:val="hybridMultilevel"/>
    <w:tmpl w:val="26B2C692"/>
    <w:lvl w:ilvl="0" w:tplc="3C6A1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BC0205"/>
    <w:multiLevelType w:val="hybridMultilevel"/>
    <w:tmpl w:val="59CC7080"/>
    <w:lvl w:ilvl="0" w:tplc="B104975E">
      <w:start w:val="1"/>
      <w:numFmt w:val="bullet"/>
      <w:lvlText w:val="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4">
    <w:nsid w:val="40164F98"/>
    <w:multiLevelType w:val="hybridMultilevel"/>
    <w:tmpl w:val="5FC233C4"/>
    <w:lvl w:ilvl="0" w:tplc="CEA4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A05BB"/>
    <w:multiLevelType w:val="hybridMultilevel"/>
    <w:tmpl w:val="29A63470"/>
    <w:lvl w:ilvl="0" w:tplc="28524E8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26B4E"/>
    <w:multiLevelType w:val="hybridMultilevel"/>
    <w:tmpl w:val="86C0143E"/>
    <w:lvl w:ilvl="0" w:tplc="B104975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327E74"/>
    <w:multiLevelType w:val="hybridMultilevel"/>
    <w:tmpl w:val="0EE6E2D2"/>
    <w:lvl w:ilvl="0" w:tplc="6F663B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B1436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32E1A"/>
    <w:multiLevelType w:val="hybridMultilevel"/>
    <w:tmpl w:val="B7083DE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5008FB"/>
    <w:multiLevelType w:val="hybridMultilevel"/>
    <w:tmpl w:val="5E962658"/>
    <w:lvl w:ilvl="0" w:tplc="B104975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CB7EFD"/>
    <w:multiLevelType w:val="hybridMultilevel"/>
    <w:tmpl w:val="000AE24E"/>
    <w:lvl w:ilvl="0" w:tplc="41A0F240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3B7001"/>
    <w:multiLevelType w:val="hybridMultilevel"/>
    <w:tmpl w:val="4A3E9F00"/>
    <w:lvl w:ilvl="0" w:tplc="30626C48">
      <w:numFmt w:val="bullet"/>
      <w:lvlText w:val=""/>
      <w:lvlJc w:val="left"/>
      <w:pPr>
        <w:tabs>
          <w:tab w:val="num" w:pos="256"/>
        </w:tabs>
        <w:ind w:left="256" w:hanging="25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FD0B06"/>
    <w:multiLevelType w:val="hybridMultilevel"/>
    <w:tmpl w:val="1AC8E2AE"/>
    <w:lvl w:ilvl="0" w:tplc="E5BC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938E6"/>
    <w:multiLevelType w:val="hybridMultilevel"/>
    <w:tmpl w:val="38DEFBF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CF062F"/>
    <w:multiLevelType w:val="hybridMultilevel"/>
    <w:tmpl w:val="CB6ED934"/>
    <w:lvl w:ilvl="0" w:tplc="33A23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5A2198"/>
    <w:multiLevelType w:val="hybridMultilevel"/>
    <w:tmpl w:val="F8F44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73ADE"/>
    <w:multiLevelType w:val="hybridMultilevel"/>
    <w:tmpl w:val="3496C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D6579"/>
    <w:multiLevelType w:val="hybridMultilevel"/>
    <w:tmpl w:val="2F9495EC"/>
    <w:lvl w:ilvl="0" w:tplc="E5BCF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9B62D8"/>
    <w:multiLevelType w:val="hybridMultilevel"/>
    <w:tmpl w:val="A5F08B18"/>
    <w:lvl w:ilvl="0" w:tplc="F3243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E022BA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E07C91"/>
    <w:multiLevelType w:val="hybridMultilevel"/>
    <w:tmpl w:val="0FC8CB80"/>
    <w:lvl w:ilvl="0" w:tplc="67745BD2">
      <w:start w:val="1"/>
      <w:numFmt w:val="bullet"/>
      <w:lvlText w:val=""/>
      <w:lvlJc w:val="left"/>
      <w:pPr>
        <w:tabs>
          <w:tab w:val="num" w:pos="850"/>
        </w:tabs>
        <w:ind w:left="850" w:hanging="283"/>
      </w:pPr>
      <w:rPr>
        <w:rFonts w:ascii="Wingdings 2" w:hAnsi="Wingdings 2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6"/>
  </w:num>
  <w:num w:numId="7">
    <w:abstractNumId w:val="33"/>
  </w:num>
  <w:num w:numId="8">
    <w:abstractNumId w:val="45"/>
  </w:num>
  <w:num w:numId="9">
    <w:abstractNumId w:val="0"/>
  </w:num>
  <w:num w:numId="10">
    <w:abstractNumId w:val="10"/>
  </w:num>
  <w:num w:numId="11">
    <w:abstractNumId w:val="28"/>
  </w:num>
  <w:num w:numId="12">
    <w:abstractNumId w:val="43"/>
  </w:num>
  <w:num w:numId="13">
    <w:abstractNumId w:val="16"/>
  </w:num>
  <w:num w:numId="14">
    <w:abstractNumId w:val="19"/>
  </w:num>
  <w:num w:numId="15">
    <w:abstractNumId w:val="18"/>
  </w:num>
  <w:num w:numId="16">
    <w:abstractNumId w:val="5"/>
  </w:num>
  <w:num w:numId="17">
    <w:abstractNumId w:val="38"/>
  </w:num>
  <w:num w:numId="18">
    <w:abstractNumId w:val="2"/>
  </w:num>
  <w:num w:numId="19">
    <w:abstractNumId w:val="41"/>
  </w:num>
  <w:num w:numId="20">
    <w:abstractNumId w:val="26"/>
  </w:num>
  <w:num w:numId="21">
    <w:abstractNumId w:val="44"/>
  </w:num>
  <w:num w:numId="22">
    <w:abstractNumId w:val="7"/>
  </w:num>
  <w:num w:numId="23">
    <w:abstractNumId w:val="21"/>
  </w:num>
  <w:num w:numId="24">
    <w:abstractNumId w:val="3"/>
  </w:num>
  <w:num w:numId="25">
    <w:abstractNumId w:val="30"/>
  </w:num>
  <w:num w:numId="26">
    <w:abstractNumId w:val="27"/>
  </w:num>
  <w:num w:numId="27">
    <w:abstractNumId w:val="31"/>
  </w:num>
  <w:num w:numId="28">
    <w:abstractNumId w:val="46"/>
  </w:num>
  <w:num w:numId="29">
    <w:abstractNumId w:val="12"/>
  </w:num>
  <w:num w:numId="30">
    <w:abstractNumId w:val="32"/>
  </w:num>
  <w:num w:numId="31">
    <w:abstractNumId w:val="11"/>
  </w:num>
  <w:num w:numId="32">
    <w:abstractNumId w:val="40"/>
  </w:num>
  <w:num w:numId="33">
    <w:abstractNumId w:val="25"/>
  </w:num>
  <w:num w:numId="34">
    <w:abstractNumId w:val="20"/>
  </w:num>
  <w:num w:numId="35">
    <w:abstractNumId w:val="39"/>
  </w:num>
  <w:num w:numId="36">
    <w:abstractNumId w:val="23"/>
  </w:num>
  <w:num w:numId="37">
    <w:abstractNumId w:val="34"/>
  </w:num>
  <w:num w:numId="38">
    <w:abstractNumId w:val="13"/>
  </w:num>
  <w:num w:numId="39">
    <w:abstractNumId w:val="15"/>
  </w:num>
  <w:num w:numId="40">
    <w:abstractNumId w:val="35"/>
  </w:num>
  <w:num w:numId="41">
    <w:abstractNumId w:val="42"/>
  </w:num>
  <w:num w:numId="42">
    <w:abstractNumId w:val="8"/>
  </w:num>
  <w:num w:numId="43">
    <w:abstractNumId w:val="36"/>
  </w:num>
  <w:num w:numId="44">
    <w:abstractNumId w:val="14"/>
  </w:num>
  <w:num w:numId="45">
    <w:abstractNumId w:val="37"/>
  </w:num>
  <w:num w:numId="46">
    <w:abstractNumId w:val="24"/>
  </w:num>
  <w:num w:numId="47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3D8F"/>
    <w:rsid w:val="00004F8F"/>
    <w:rsid w:val="000701CD"/>
    <w:rsid w:val="00070275"/>
    <w:rsid w:val="0008062C"/>
    <w:rsid w:val="0008450D"/>
    <w:rsid w:val="00086E2E"/>
    <w:rsid w:val="00093308"/>
    <w:rsid w:val="000974A7"/>
    <w:rsid w:val="000C1769"/>
    <w:rsid w:val="000C6AA1"/>
    <w:rsid w:val="000C7CE8"/>
    <w:rsid w:val="000D6075"/>
    <w:rsid w:val="000D6F6F"/>
    <w:rsid w:val="000F0C2E"/>
    <w:rsid w:val="000F2881"/>
    <w:rsid w:val="00106E22"/>
    <w:rsid w:val="00124001"/>
    <w:rsid w:val="00145030"/>
    <w:rsid w:val="00146A5D"/>
    <w:rsid w:val="00147E2C"/>
    <w:rsid w:val="00153405"/>
    <w:rsid w:val="0015485D"/>
    <w:rsid w:val="001621A9"/>
    <w:rsid w:val="00163B4A"/>
    <w:rsid w:val="00165D8F"/>
    <w:rsid w:val="0018025E"/>
    <w:rsid w:val="00182B7E"/>
    <w:rsid w:val="00191A0B"/>
    <w:rsid w:val="001A00CB"/>
    <w:rsid w:val="001A3328"/>
    <w:rsid w:val="001A44C7"/>
    <w:rsid w:val="001C0361"/>
    <w:rsid w:val="001D768E"/>
    <w:rsid w:val="001E7FEF"/>
    <w:rsid w:val="00207D47"/>
    <w:rsid w:val="00210F14"/>
    <w:rsid w:val="0021745C"/>
    <w:rsid w:val="00254AE2"/>
    <w:rsid w:val="0026039C"/>
    <w:rsid w:val="00265B0E"/>
    <w:rsid w:val="00276A1D"/>
    <w:rsid w:val="002B2882"/>
    <w:rsid w:val="002B408E"/>
    <w:rsid w:val="002B604C"/>
    <w:rsid w:val="002D10F5"/>
    <w:rsid w:val="002E52C3"/>
    <w:rsid w:val="002E7BC3"/>
    <w:rsid w:val="003331BD"/>
    <w:rsid w:val="00335005"/>
    <w:rsid w:val="00370911"/>
    <w:rsid w:val="003D4A8F"/>
    <w:rsid w:val="003E2024"/>
    <w:rsid w:val="003F2306"/>
    <w:rsid w:val="003F2446"/>
    <w:rsid w:val="004356DC"/>
    <w:rsid w:val="004418BE"/>
    <w:rsid w:val="00444898"/>
    <w:rsid w:val="0045203F"/>
    <w:rsid w:val="00462991"/>
    <w:rsid w:val="004629AC"/>
    <w:rsid w:val="00470FA2"/>
    <w:rsid w:val="00484658"/>
    <w:rsid w:val="00494B0A"/>
    <w:rsid w:val="004A1DF6"/>
    <w:rsid w:val="004B110C"/>
    <w:rsid w:val="004B747D"/>
    <w:rsid w:val="004E7923"/>
    <w:rsid w:val="004F1BCA"/>
    <w:rsid w:val="00507667"/>
    <w:rsid w:val="00517B4D"/>
    <w:rsid w:val="005224DB"/>
    <w:rsid w:val="00530CE5"/>
    <w:rsid w:val="005330AF"/>
    <w:rsid w:val="005524FE"/>
    <w:rsid w:val="00555E83"/>
    <w:rsid w:val="00557FE3"/>
    <w:rsid w:val="005723FA"/>
    <w:rsid w:val="00573D62"/>
    <w:rsid w:val="0058311F"/>
    <w:rsid w:val="005956E4"/>
    <w:rsid w:val="00595E29"/>
    <w:rsid w:val="0059732E"/>
    <w:rsid w:val="005B0A1F"/>
    <w:rsid w:val="005E3E5C"/>
    <w:rsid w:val="005E6407"/>
    <w:rsid w:val="005E7086"/>
    <w:rsid w:val="00603A81"/>
    <w:rsid w:val="00623443"/>
    <w:rsid w:val="00632757"/>
    <w:rsid w:val="006809CA"/>
    <w:rsid w:val="00686D18"/>
    <w:rsid w:val="006A209C"/>
    <w:rsid w:val="006B43A7"/>
    <w:rsid w:val="006C110E"/>
    <w:rsid w:val="006C20EE"/>
    <w:rsid w:val="006F05CA"/>
    <w:rsid w:val="006F0F6F"/>
    <w:rsid w:val="00705D12"/>
    <w:rsid w:val="007150F4"/>
    <w:rsid w:val="0075729F"/>
    <w:rsid w:val="0077495E"/>
    <w:rsid w:val="007863FB"/>
    <w:rsid w:val="0079472D"/>
    <w:rsid w:val="007A457F"/>
    <w:rsid w:val="007C5C50"/>
    <w:rsid w:val="007E71AC"/>
    <w:rsid w:val="0080009A"/>
    <w:rsid w:val="00805638"/>
    <w:rsid w:val="00805708"/>
    <w:rsid w:val="00831D69"/>
    <w:rsid w:val="00840D60"/>
    <w:rsid w:val="00862513"/>
    <w:rsid w:val="00885320"/>
    <w:rsid w:val="00891FBA"/>
    <w:rsid w:val="008B24AB"/>
    <w:rsid w:val="008C2813"/>
    <w:rsid w:val="008C4B96"/>
    <w:rsid w:val="00917E13"/>
    <w:rsid w:val="0093137F"/>
    <w:rsid w:val="0094004F"/>
    <w:rsid w:val="0094731C"/>
    <w:rsid w:val="009538D0"/>
    <w:rsid w:val="00954E9D"/>
    <w:rsid w:val="009620E8"/>
    <w:rsid w:val="009728D9"/>
    <w:rsid w:val="0097792F"/>
    <w:rsid w:val="00982408"/>
    <w:rsid w:val="009967EF"/>
    <w:rsid w:val="009A1A92"/>
    <w:rsid w:val="009E1194"/>
    <w:rsid w:val="009F71E3"/>
    <w:rsid w:val="00A40574"/>
    <w:rsid w:val="00A42D64"/>
    <w:rsid w:val="00A562D7"/>
    <w:rsid w:val="00A61F80"/>
    <w:rsid w:val="00A739D1"/>
    <w:rsid w:val="00A767FE"/>
    <w:rsid w:val="00A933AA"/>
    <w:rsid w:val="00A97DE9"/>
    <w:rsid w:val="00AE6F07"/>
    <w:rsid w:val="00B13146"/>
    <w:rsid w:val="00B4687C"/>
    <w:rsid w:val="00B47A40"/>
    <w:rsid w:val="00B614CC"/>
    <w:rsid w:val="00B931FB"/>
    <w:rsid w:val="00BA3A4E"/>
    <w:rsid w:val="00BB18B2"/>
    <w:rsid w:val="00BC26DF"/>
    <w:rsid w:val="00BE0954"/>
    <w:rsid w:val="00C04EB2"/>
    <w:rsid w:val="00C2307C"/>
    <w:rsid w:val="00C23CFE"/>
    <w:rsid w:val="00C2681F"/>
    <w:rsid w:val="00C52ABB"/>
    <w:rsid w:val="00C75101"/>
    <w:rsid w:val="00C92B90"/>
    <w:rsid w:val="00C95C00"/>
    <w:rsid w:val="00CA366F"/>
    <w:rsid w:val="00CB17F5"/>
    <w:rsid w:val="00CB2F42"/>
    <w:rsid w:val="00CD066F"/>
    <w:rsid w:val="00CD5911"/>
    <w:rsid w:val="00CE5449"/>
    <w:rsid w:val="00CF6F8C"/>
    <w:rsid w:val="00D05255"/>
    <w:rsid w:val="00D05D58"/>
    <w:rsid w:val="00D1220B"/>
    <w:rsid w:val="00D24C91"/>
    <w:rsid w:val="00D3312C"/>
    <w:rsid w:val="00D4274A"/>
    <w:rsid w:val="00D51425"/>
    <w:rsid w:val="00D70C3F"/>
    <w:rsid w:val="00D868CA"/>
    <w:rsid w:val="00DA65B7"/>
    <w:rsid w:val="00DD2FBF"/>
    <w:rsid w:val="00DD5E34"/>
    <w:rsid w:val="00DF648A"/>
    <w:rsid w:val="00E02CE6"/>
    <w:rsid w:val="00E16EB6"/>
    <w:rsid w:val="00E319E3"/>
    <w:rsid w:val="00E31A6F"/>
    <w:rsid w:val="00E33CA4"/>
    <w:rsid w:val="00E405A9"/>
    <w:rsid w:val="00E454D9"/>
    <w:rsid w:val="00E45A96"/>
    <w:rsid w:val="00E7180C"/>
    <w:rsid w:val="00EA029C"/>
    <w:rsid w:val="00EA0BCE"/>
    <w:rsid w:val="00EA2835"/>
    <w:rsid w:val="00EA7B87"/>
    <w:rsid w:val="00EB0840"/>
    <w:rsid w:val="00EB367E"/>
    <w:rsid w:val="00EB5A9C"/>
    <w:rsid w:val="00EC005D"/>
    <w:rsid w:val="00EC05C6"/>
    <w:rsid w:val="00EC168F"/>
    <w:rsid w:val="00EC50E1"/>
    <w:rsid w:val="00EE359F"/>
    <w:rsid w:val="00EF271E"/>
    <w:rsid w:val="00F14EE9"/>
    <w:rsid w:val="00F172FC"/>
    <w:rsid w:val="00F17303"/>
    <w:rsid w:val="00F21D3B"/>
    <w:rsid w:val="00F26C39"/>
    <w:rsid w:val="00F338F2"/>
    <w:rsid w:val="00F50588"/>
    <w:rsid w:val="00F5300C"/>
    <w:rsid w:val="00F53DF2"/>
    <w:rsid w:val="00F76B24"/>
    <w:rsid w:val="00F804DC"/>
    <w:rsid w:val="00F85BE7"/>
    <w:rsid w:val="00FB41C3"/>
    <w:rsid w:val="00FB6C3C"/>
    <w:rsid w:val="00FC3041"/>
    <w:rsid w:val="00FC3439"/>
    <w:rsid w:val="00FF49B5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B5A9C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B5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5A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"/>
    <w:basedOn w:val="a"/>
    <w:rsid w:val="00CB2F42"/>
    <w:pPr>
      <w:suppressAutoHyphens/>
      <w:spacing w:after="120" w:line="240" w:lineRule="auto"/>
      <w:ind w:firstLine="425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CB2F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B2F42"/>
  </w:style>
  <w:style w:type="character" w:customStyle="1" w:styleId="10">
    <w:name w:val="Заголовок 1 Знак"/>
    <w:basedOn w:val="a0"/>
    <w:link w:val="1"/>
    <w:rsid w:val="00EB5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B5A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A9C"/>
    <w:rPr>
      <w:rFonts w:ascii="Cambria" w:eastAsia="Times New Roman" w:hAnsi="Cambria" w:cs="Times New Roman"/>
      <w:i/>
      <w:iCs/>
      <w:color w:val="243F60"/>
    </w:rPr>
  </w:style>
  <w:style w:type="character" w:styleId="af4">
    <w:name w:val="Strong"/>
    <w:basedOn w:val="a0"/>
    <w:uiPriority w:val="22"/>
    <w:qFormat/>
    <w:rsid w:val="00EB5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7%D0%B5%D1%81%D0%BA%D0%B8%D0%B9_%D1%8F%D0%B7%D1%8B%D0%BA" TargetMode="External"/><Relationship Id="rId13" Type="http://schemas.openxmlformats.org/officeDocument/2006/relationships/hyperlink" Target="http://ru.wikipedia.org/wiki/Flavivirida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12" Type="http://schemas.openxmlformats.org/officeDocument/2006/relationships/hyperlink" Target="http://ru.wikipedia.org/wiki/%D0%A6%D0%B8%D1%80%D1%80%D0%BE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ru.wikipedia.org/wiki/Hepadnavirid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D%D1%82%D0%B8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7%D0%B5%D0%BD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5B8F-F20C-4C7D-A4F8-FCE16841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105</cp:revision>
  <cp:lastPrinted>2014-09-08T18:03:00Z</cp:lastPrinted>
  <dcterms:created xsi:type="dcterms:W3CDTF">2013-11-10T08:52:00Z</dcterms:created>
  <dcterms:modified xsi:type="dcterms:W3CDTF">2018-01-10T13:11:00Z</dcterms:modified>
</cp:coreProperties>
</file>